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1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sz w:val="24"/>
          <w:szCs w:val="24"/>
        </w:rPr>
        <w:t xml:space="preserve">ЭКЗАМЕНАЦИОННЫЕ ВОПРОСЫ ПО </w:t>
      </w:r>
      <w:r w:rsidR="009D3D69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ДИСЦИПЛИНЕ </w:t>
      </w:r>
    </w:p>
    <w:p w:rsidR="008A441E" w:rsidRDefault="009D3D69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«ПАТОФИЗИОЛОГИЯ. П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ТОФИЗИОЛОГИЯ ГОЛОВЫ И ШЕИ»</w:t>
      </w:r>
      <w:r w:rsidR="00F5337E" w:rsidRPr="00F5337E">
        <w:rPr>
          <w:rFonts w:ascii="Times New Roman" w:eastAsia="Calibri" w:hAnsi="Times New Roman" w:cs="Times New Roman"/>
          <w:b/>
          <w:sz w:val="24"/>
          <w:szCs w:val="24"/>
        </w:rPr>
        <w:t xml:space="preserve"> ДЛЯ СТУДЕНТОВ СТОМАТОЛОГИЧЕСКОГО ФАКУЛЬТЕТА</w:t>
      </w:r>
      <w:r w:rsidR="00F533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5337E" w:rsidRPr="00F5337E" w:rsidRDefault="009D3D69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СПЕЦИАЛЬНОСТИ «СТОМАТОЛ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ГИЯ» </w:t>
      </w:r>
      <w:r w:rsidR="008A441E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F5337E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8A441E">
        <w:rPr>
          <w:rFonts w:ascii="Times New Roman" w:eastAsia="Calibri" w:hAnsi="Times New Roman" w:cs="Times New Roman"/>
          <w:b/>
          <w:sz w:val="24"/>
          <w:szCs w:val="24"/>
        </w:rPr>
        <w:t>23</w:t>
      </w:r>
      <w:bookmarkStart w:id="0" w:name="_GoBack"/>
      <w:bookmarkEnd w:id="0"/>
      <w:r w:rsidR="00F5337E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proofErr w:type="gramStart"/>
      <w:r w:rsidR="00F5337E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="00F5337E">
        <w:rPr>
          <w:rFonts w:ascii="Times New Roman" w:eastAsia="Calibri" w:hAnsi="Times New Roman" w:cs="Times New Roman"/>
          <w:b/>
          <w:sz w:val="24"/>
          <w:szCs w:val="24"/>
        </w:rPr>
        <w:t>ОДА</w:t>
      </w: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ВВЕДЕНИЕ</w:t>
      </w:r>
    </w:p>
    <w:p w:rsidR="00F5337E" w:rsidRPr="00B3668D" w:rsidRDefault="00F5337E" w:rsidP="00051418">
      <w:pPr>
        <w:pStyle w:val="a3"/>
        <w:numPr>
          <w:ilvl w:val="0"/>
          <w:numId w:val="4"/>
        </w:numPr>
        <w:suppressAutoHyphens/>
        <w:spacing w:after="0" w:line="240" w:lineRule="auto"/>
        <w:ind w:left="426" w:right="-288" w:hanging="426"/>
        <w:rPr>
          <w:rFonts w:ascii="Times New Roman" w:eastAsia="Calibri" w:hAnsi="Times New Roman" w:cs="Times New Roman"/>
          <w:sz w:val="24"/>
          <w:szCs w:val="24"/>
        </w:rPr>
      </w:pPr>
      <w:r w:rsidRPr="00B3668D">
        <w:rPr>
          <w:rFonts w:ascii="Times New Roman" w:eastAsia="Calibri" w:hAnsi="Times New Roman" w:cs="Times New Roman"/>
          <w:sz w:val="24"/>
          <w:szCs w:val="24"/>
        </w:rPr>
        <w:t>Предмет и задачи патологической физиологии, ее место среди других медицинских дисциплин, значение для клиники.</w:t>
      </w:r>
    </w:p>
    <w:p w:rsidR="00F5337E" w:rsidRPr="00051418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051418">
        <w:rPr>
          <w:rFonts w:ascii="Times New Roman" w:eastAsia="Calibri" w:hAnsi="Times New Roman" w:cs="Times New Roman"/>
          <w:sz w:val="24"/>
          <w:szCs w:val="24"/>
        </w:rPr>
        <w:t xml:space="preserve">Патофизиология как экспериментальная наука. Методы </w:t>
      </w:r>
      <w:proofErr w:type="gramStart"/>
      <w:r w:rsidRPr="00051418">
        <w:rPr>
          <w:rFonts w:ascii="Times New Roman" w:eastAsia="Calibri" w:hAnsi="Times New Roman" w:cs="Times New Roman"/>
          <w:sz w:val="24"/>
          <w:szCs w:val="24"/>
        </w:rPr>
        <w:t>исследования</w:t>
      </w:r>
      <w:proofErr w:type="gramEnd"/>
      <w:r w:rsidRPr="00051418">
        <w:rPr>
          <w:rFonts w:ascii="Times New Roman" w:eastAsia="Calibri" w:hAnsi="Times New Roman" w:cs="Times New Roman"/>
          <w:sz w:val="24"/>
          <w:szCs w:val="24"/>
        </w:rPr>
        <w:t xml:space="preserve"> применяемые в патофизиологии: наблюдения,  раздражения, включения, выключения, парабиоза, кло</w:t>
      </w:r>
      <w:r w:rsidRPr="00051418">
        <w:rPr>
          <w:rFonts w:ascii="Times New Roman" w:eastAsia="Calibri" w:hAnsi="Times New Roman" w:cs="Times New Roman"/>
          <w:sz w:val="24"/>
          <w:szCs w:val="24"/>
        </w:rPr>
        <w:softHyphen/>
        <w:t>нирования (организмов, клеток, генов). Требования к эксперименту.</w:t>
      </w:r>
      <w:r w:rsidR="00051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418">
        <w:rPr>
          <w:rFonts w:ascii="Times New Roman" w:eastAsia="Calibri" w:hAnsi="Times New Roman" w:cs="Times New Roman"/>
          <w:i/>
          <w:sz w:val="24"/>
          <w:szCs w:val="24"/>
        </w:rPr>
        <w:t>Моделирование на животных различных форм патологических процессов в зубоче</w:t>
      </w:r>
      <w:r w:rsidRPr="00051418">
        <w:rPr>
          <w:rFonts w:ascii="Times New Roman" w:eastAsia="Calibri" w:hAnsi="Times New Roman" w:cs="Times New Roman"/>
          <w:i/>
          <w:sz w:val="24"/>
          <w:szCs w:val="24"/>
        </w:rPr>
        <w:softHyphen/>
        <w:t>люстной системе.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Отечественные патофизиологи и их научные направления.</w:t>
      </w: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НОЗОЛОГИЯ</w:t>
      </w:r>
    </w:p>
    <w:p w:rsidR="00F5337E" w:rsidRDefault="00F5337E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>
        <w:t>Харак</w:t>
      </w:r>
      <w:r w:rsidR="003879E9">
        <w:t>терные черты, входящие в понятия "болезнь",</w:t>
      </w:r>
      <w:r>
        <w:t xml:space="preserve">  “патологический процесс”</w:t>
      </w:r>
      <w:proofErr w:type="gramStart"/>
      <w:r>
        <w:t>,"</w:t>
      </w:r>
      <w:proofErr w:type="gramEnd"/>
      <w:r>
        <w:t xml:space="preserve"> патол</w:t>
      </w:r>
      <w:r>
        <w:t>о</w:t>
      </w:r>
      <w:r>
        <w:t>гическое состояние”. Структурно-функциональные взаимодействия в развитии болезни. Представление о “функциональных болезнях”, “</w:t>
      </w:r>
      <w:proofErr w:type="spellStart"/>
      <w:r>
        <w:t>преморбиде</w:t>
      </w:r>
      <w:proofErr w:type="spellEnd"/>
      <w:r>
        <w:t xml:space="preserve">”. Соотношение между </w:t>
      </w:r>
      <w:proofErr w:type="spellStart"/>
      <w:r>
        <w:t>sedes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и выраженностью структурно-функциональных нарушений различных систем.</w:t>
      </w:r>
    </w:p>
    <w:p w:rsidR="00F5337E" w:rsidRDefault="00F5337E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>
        <w:t>Стадии болезни, принципы классификации болезней, исходы болезней. Специфические и неспецифические проявления болезни. Взаимоотношение между клиническими проявл</w:t>
      </w:r>
      <w:r>
        <w:t>е</w:t>
      </w:r>
      <w:r>
        <w:t>ниями болезни и уровнем структурных повреждений. Ранняя диагностика заболеваний.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Терминальные состояния. Смерть клиническая и биологическая. Основные принципы оживления организма.</w:t>
      </w:r>
    </w:p>
    <w:p w:rsidR="00F5337E" w:rsidRPr="00F5337E" w:rsidRDefault="00F5337E" w:rsidP="00AB5BE2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ЭТИОЛОГИЯ И ПАТОГЕНЕЗ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Современные представления об этиологических факторах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Монокаузализм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кондиционализм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их рациональное содержание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Понятия о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саногенезе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патогенезе. Причинно-следственные отношения в патогенезе. Основное  звено патогенеза. Представление о “порочном круге”.</w:t>
      </w:r>
    </w:p>
    <w:p w:rsidR="0042248B" w:rsidRDefault="0042248B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>
        <w:t>Понятие о патологической системе. Отличие от функциональной (физиологической) с</w:t>
      </w:r>
      <w:r>
        <w:t>и</w:t>
      </w:r>
      <w:r>
        <w:t xml:space="preserve">стемы. </w:t>
      </w:r>
      <w:proofErr w:type="gramStart"/>
      <w:r>
        <w:t>Патологическая</w:t>
      </w:r>
      <w:proofErr w:type="gramEnd"/>
      <w:r>
        <w:t xml:space="preserve"> детерминанта как системообразующий фактор патологической системы.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о патологической доминанте. Нарушения доминантных соотношений и их роль в патологии.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Механизм действия повышенного и пониженного атмосферного давления на организм.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Действие высоких</w:t>
      </w:r>
      <w:r w:rsidR="00613DCA">
        <w:rPr>
          <w:rFonts w:ascii="Times New Roman" w:eastAsia="Calibri" w:hAnsi="Times New Roman" w:cs="Times New Roman"/>
          <w:sz w:val="24"/>
          <w:szCs w:val="24"/>
        </w:rPr>
        <w:t xml:space="preserve"> и низких 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темп</w:t>
      </w:r>
      <w:r w:rsidR="0042248B">
        <w:rPr>
          <w:rFonts w:ascii="Times New Roman" w:eastAsia="Calibri" w:hAnsi="Times New Roman" w:cs="Times New Roman"/>
          <w:sz w:val="24"/>
          <w:szCs w:val="24"/>
        </w:rPr>
        <w:t>ератур на организм. Гипертермия,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DCA">
        <w:rPr>
          <w:rFonts w:ascii="Times New Roman" w:eastAsia="Calibri" w:hAnsi="Times New Roman" w:cs="Times New Roman"/>
          <w:sz w:val="24"/>
          <w:szCs w:val="24"/>
        </w:rPr>
        <w:t xml:space="preserve">причины, стадии, 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механизм развития, отличия от лихорадки. </w:t>
      </w:r>
      <w:r w:rsidR="00613DCA" w:rsidRPr="00F5337E">
        <w:rPr>
          <w:rFonts w:ascii="Times New Roman" w:eastAsia="Calibri" w:hAnsi="Times New Roman" w:cs="Times New Roman"/>
          <w:sz w:val="24"/>
          <w:szCs w:val="24"/>
        </w:rPr>
        <w:t xml:space="preserve">Гипотермия, причины, </w:t>
      </w:r>
      <w:r w:rsidR="00613DCA">
        <w:rPr>
          <w:rFonts w:ascii="Times New Roman" w:eastAsia="Calibri" w:hAnsi="Times New Roman" w:cs="Times New Roman"/>
          <w:sz w:val="24"/>
          <w:szCs w:val="24"/>
        </w:rPr>
        <w:t xml:space="preserve">стадии, </w:t>
      </w:r>
      <w:r w:rsidR="00613DCA" w:rsidRPr="00F5337E">
        <w:rPr>
          <w:rFonts w:ascii="Times New Roman" w:eastAsia="Calibri" w:hAnsi="Times New Roman" w:cs="Times New Roman"/>
          <w:sz w:val="24"/>
          <w:szCs w:val="24"/>
        </w:rPr>
        <w:t>механизмы развития, использование  в медицине</w:t>
      </w:r>
      <w:r w:rsidR="00613DCA" w:rsidRPr="00F533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t>Патофизиологическое обоснование применения пиротерапии в стома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softHyphen/>
        <w:t>тологии.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Понятие об экстремальных состояниях: шок, коллапс, кома. Виды шоков. Патогенез травматического шока.</w:t>
      </w: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РЕАКТИВНОСТЬ</w:t>
      </w:r>
    </w:p>
    <w:p w:rsidR="00F5337E" w:rsidRPr="00613DCA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613DCA">
        <w:rPr>
          <w:rFonts w:ascii="Times New Roman" w:eastAsia="Calibri" w:hAnsi="Times New Roman" w:cs="Times New Roman"/>
          <w:sz w:val="24"/>
          <w:szCs w:val="24"/>
        </w:rPr>
        <w:t>Понятие о реактивности, определение. Соотношение понятий реактивности, резистент</w:t>
      </w:r>
      <w:r w:rsidRPr="00613DCA">
        <w:rPr>
          <w:rFonts w:ascii="Times New Roman" w:eastAsia="Calibri" w:hAnsi="Times New Roman" w:cs="Times New Roman"/>
          <w:sz w:val="24"/>
          <w:szCs w:val="24"/>
        </w:rPr>
        <w:softHyphen/>
        <w:t>ности и гомеостаза.</w:t>
      </w:r>
      <w:r w:rsidR="00A62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CA">
        <w:rPr>
          <w:rFonts w:ascii="Times New Roman" w:eastAsia="Calibri" w:hAnsi="Times New Roman" w:cs="Times New Roman"/>
          <w:sz w:val="24"/>
          <w:szCs w:val="24"/>
        </w:rPr>
        <w:t>Виды реактивности: видовая, групповая, индивидуальная. Их качественные особенно</w:t>
      </w:r>
      <w:r w:rsidRPr="00613DCA">
        <w:rPr>
          <w:rFonts w:ascii="Times New Roman" w:eastAsia="Calibri" w:hAnsi="Times New Roman" w:cs="Times New Roman"/>
          <w:sz w:val="24"/>
          <w:szCs w:val="24"/>
        </w:rPr>
        <w:softHyphen/>
        <w:t>сти. Факторы, влияющие на реактивность.</w:t>
      </w:r>
      <w:r w:rsidR="00A62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DCA">
        <w:rPr>
          <w:rFonts w:ascii="Times New Roman" w:eastAsia="Calibri" w:hAnsi="Times New Roman" w:cs="Times New Roman"/>
          <w:i/>
          <w:sz w:val="24"/>
          <w:szCs w:val="24"/>
        </w:rPr>
        <w:t>Особенности реактивности и резистентности тканей полости рта.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Понятие об адаптации. Видовая (генотипическая) и индивидуальная (фенотипическая) адаптация. Срочный и долговременный этапы фенотипической адаптации.</w:t>
      </w:r>
    </w:p>
    <w:p w:rsidR="00F5337E" w:rsidRPr="00F5337E" w:rsidRDefault="0042248B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Учение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Селье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о "стрессе" как об общем адаптационном синдроме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 xml:space="preserve">Современные представления о стрессорах и механизмах развития </w:t>
      </w:r>
      <w:proofErr w:type="gramStart"/>
      <w:r w:rsidR="00F5337E" w:rsidRPr="00F5337E">
        <w:rPr>
          <w:rFonts w:ascii="Times New Roman" w:eastAsia="Calibri" w:hAnsi="Times New Roman" w:cs="Times New Roman"/>
          <w:sz w:val="24"/>
          <w:szCs w:val="24"/>
        </w:rPr>
        <w:t>стресс-реакции</w:t>
      </w:r>
      <w:proofErr w:type="gramEnd"/>
      <w:r w:rsidR="00F5337E" w:rsidRPr="00F5337E">
        <w:rPr>
          <w:rFonts w:ascii="Times New Roman" w:eastAsia="Calibri" w:hAnsi="Times New Roman" w:cs="Times New Roman"/>
          <w:sz w:val="24"/>
          <w:szCs w:val="24"/>
        </w:rPr>
        <w:t>.</w:t>
      </w:r>
      <w:r w:rsidRPr="00422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37E">
        <w:rPr>
          <w:rFonts w:ascii="Times New Roman" w:eastAsia="Calibri" w:hAnsi="Times New Roman" w:cs="Times New Roman"/>
          <w:sz w:val="24"/>
          <w:szCs w:val="24"/>
        </w:rPr>
        <w:t>Роль стресса в развитии срочного этапа фенотипической адаптации.</w:t>
      </w:r>
    </w:p>
    <w:p w:rsidR="0042248B" w:rsidRPr="0042248B" w:rsidRDefault="0042248B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42248B">
        <w:rPr>
          <w:rFonts w:ascii="Times New Roman" w:hAnsi="Times New Roman" w:cs="Times New Roman"/>
          <w:sz w:val="24"/>
          <w:szCs w:val="24"/>
        </w:rPr>
        <w:lastRenderedPageBreak/>
        <w:t>Современные представления о механизмах  развития долговременной адаптации, отличия от срочной адаптации. Системный структурный след. Перекрестный  защитный эффект адаптации</w:t>
      </w:r>
      <w:r w:rsidRPr="0042248B">
        <w:rPr>
          <w:sz w:val="24"/>
          <w:szCs w:val="24"/>
        </w:rPr>
        <w:t>.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Понятие о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дистрессе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болезнях адаптации (роль </w:t>
      </w:r>
      <w:r w:rsidR="0042248B">
        <w:rPr>
          <w:rFonts w:ascii="Times New Roman" w:eastAsia="Calibri" w:hAnsi="Times New Roman" w:cs="Times New Roman"/>
          <w:sz w:val="24"/>
          <w:szCs w:val="24"/>
        </w:rPr>
        <w:t xml:space="preserve">избыточной активации </w:t>
      </w:r>
      <w:r w:rsidRPr="00F5337E">
        <w:rPr>
          <w:rFonts w:ascii="Times New Roman" w:eastAsia="Calibri" w:hAnsi="Times New Roman" w:cs="Times New Roman"/>
          <w:sz w:val="24"/>
          <w:szCs w:val="24"/>
        </w:rPr>
        <w:t>стресс-реализующих систем организ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ма в патогенезе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стрессорных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повреждений)</w:t>
      </w:r>
      <w:r w:rsidR="004224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248B" w:rsidRPr="0042248B" w:rsidRDefault="0042248B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42248B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Формирование изменений в тканях пародонта при </w:t>
      </w:r>
      <w:proofErr w:type="spellStart"/>
      <w:r w:rsidRPr="0042248B">
        <w:rPr>
          <w:rFonts w:ascii="Times New Roman" w:eastAsia="Calibri" w:hAnsi="Times New Roman" w:cs="Times New Roman"/>
          <w:i/>
          <w:sz w:val="24"/>
          <w:szCs w:val="24"/>
        </w:rPr>
        <w:t>стрессорных</w:t>
      </w:r>
      <w:proofErr w:type="spellEnd"/>
      <w:r w:rsidRPr="0042248B">
        <w:rPr>
          <w:rFonts w:ascii="Times New Roman" w:eastAsia="Calibri" w:hAnsi="Times New Roman" w:cs="Times New Roman"/>
          <w:i/>
          <w:sz w:val="24"/>
          <w:szCs w:val="24"/>
        </w:rPr>
        <w:t xml:space="preserve"> повреждениях.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Понятие о стресс-лимитирующих системах организма. </w:t>
      </w:r>
      <w:r w:rsidR="0042248B">
        <w:rPr>
          <w:rFonts w:ascii="Times New Roman" w:eastAsia="Calibri" w:hAnsi="Times New Roman" w:cs="Times New Roman"/>
          <w:sz w:val="24"/>
          <w:szCs w:val="24"/>
        </w:rPr>
        <w:t xml:space="preserve"> Феномен адаптационной стабилизации структур. </w:t>
      </w:r>
      <w:r w:rsidRPr="00F5337E">
        <w:rPr>
          <w:rFonts w:ascii="Times New Roman" w:eastAsia="Calibri" w:hAnsi="Times New Roman" w:cs="Times New Roman"/>
          <w:sz w:val="24"/>
          <w:szCs w:val="24"/>
        </w:rPr>
        <w:t>Профилактика отрицательных влияний стресса на организм.</w:t>
      </w:r>
    </w:p>
    <w:p w:rsidR="008A441E" w:rsidRDefault="008A441E" w:rsidP="00BB0C35">
      <w:pPr>
        <w:pStyle w:val="a4"/>
        <w:widowControl w:val="0"/>
        <w:tabs>
          <w:tab w:val="left" w:pos="426"/>
        </w:tabs>
        <w:ind w:left="360"/>
        <w:jc w:val="center"/>
        <w:rPr>
          <w:b/>
          <w:i/>
        </w:rPr>
      </w:pPr>
    </w:p>
    <w:p w:rsidR="00080CA9" w:rsidRDefault="00080CA9" w:rsidP="00BB0C35">
      <w:pPr>
        <w:pStyle w:val="a4"/>
        <w:widowControl w:val="0"/>
        <w:tabs>
          <w:tab w:val="left" w:pos="426"/>
        </w:tabs>
        <w:ind w:left="360"/>
        <w:jc w:val="center"/>
        <w:rPr>
          <w:b/>
          <w:i/>
        </w:rPr>
      </w:pPr>
      <w:r w:rsidRPr="001B5427">
        <w:rPr>
          <w:b/>
          <w:i/>
        </w:rPr>
        <w:t>ГИПОКСИЯ</w:t>
      </w:r>
    </w:p>
    <w:p w:rsidR="00080CA9" w:rsidRPr="001B5427" w:rsidRDefault="00080CA9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 xml:space="preserve">Гипоксия. Определение понятия. Классификация гипоксических состояний. Экзогенная </w:t>
      </w:r>
      <w:proofErr w:type="spellStart"/>
      <w:r w:rsidRPr="001B5427">
        <w:t>нормобарическая</w:t>
      </w:r>
      <w:proofErr w:type="spellEnd"/>
      <w:r w:rsidRPr="001B5427">
        <w:t xml:space="preserve"> и </w:t>
      </w:r>
      <w:proofErr w:type="spellStart"/>
      <w:r w:rsidRPr="001B5427">
        <w:t>гипобарическая</w:t>
      </w:r>
      <w:proofErr w:type="spellEnd"/>
      <w:r w:rsidRPr="001B5427">
        <w:t xml:space="preserve"> гипоксия. Этиология. Патогенез. Направленность и</w:t>
      </w:r>
      <w:r w:rsidRPr="001B5427">
        <w:t>з</w:t>
      </w:r>
      <w:r w:rsidRPr="001B5427">
        <w:t>менений параметров кислородного режима крови.</w:t>
      </w:r>
    </w:p>
    <w:p w:rsidR="00080CA9" w:rsidRPr="001B5427" w:rsidRDefault="00080CA9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>Респираторный (дыхательный) т</w:t>
      </w:r>
      <w:r w:rsidR="00AA7A9D">
        <w:t>ип гипоксии. Причины. Патогенез.</w:t>
      </w:r>
      <w:r w:rsidRPr="001B5427">
        <w:t xml:space="preserve"> Направленность и</w:t>
      </w:r>
      <w:r w:rsidRPr="001B5427">
        <w:t>з</w:t>
      </w:r>
      <w:r w:rsidRPr="001B5427">
        <w:t>менений параметров кислородного режима крови.</w:t>
      </w:r>
      <w:r w:rsidR="00AA7A9D">
        <w:t xml:space="preserve"> </w:t>
      </w:r>
    </w:p>
    <w:p w:rsidR="00080CA9" w:rsidRPr="001B5427" w:rsidRDefault="00080CA9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proofErr w:type="spellStart"/>
      <w:r w:rsidRPr="001B5427">
        <w:t>Гемическая</w:t>
      </w:r>
      <w:proofErr w:type="spellEnd"/>
      <w:r w:rsidRPr="001B5427">
        <w:t xml:space="preserve"> гипоксия. Причины. Патогенез</w:t>
      </w:r>
      <w:r w:rsidR="00AA7A9D">
        <w:t>.</w:t>
      </w:r>
      <w:r w:rsidRPr="001B5427">
        <w:t xml:space="preserve"> Направленность изменений параметров ки</w:t>
      </w:r>
      <w:r w:rsidRPr="001B5427">
        <w:t>с</w:t>
      </w:r>
      <w:r w:rsidRPr="001B5427">
        <w:t xml:space="preserve">лородного режима крови. </w:t>
      </w:r>
      <w:proofErr w:type="spellStart"/>
      <w:r w:rsidRPr="001B5427">
        <w:t>Метгемоглобинемия</w:t>
      </w:r>
      <w:proofErr w:type="spellEnd"/>
      <w:r w:rsidRPr="001B5427">
        <w:t xml:space="preserve">. </w:t>
      </w:r>
    </w:p>
    <w:p w:rsidR="00080CA9" w:rsidRPr="001B5427" w:rsidRDefault="00080CA9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>Циркуляторная гипоксия. Причины. Патогенез. Направленность изменений параметров кислородного режима крови.</w:t>
      </w:r>
    </w:p>
    <w:p w:rsidR="00080CA9" w:rsidRPr="00080CA9" w:rsidRDefault="00080CA9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786"/>
        </w:tabs>
        <w:spacing w:after="0"/>
        <w:rPr>
          <w:i/>
        </w:rPr>
      </w:pPr>
      <w:r w:rsidRPr="001B5427">
        <w:t>Тканевая гипоксия. Причины. Патогенез. Направленность изменений параметров кисл</w:t>
      </w:r>
      <w:r w:rsidRPr="001B5427">
        <w:t>о</w:t>
      </w:r>
      <w:r w:rsidRPr="001B5427">
        <w:t>родного режима крови в зависимости от особенностей патогенетических факторов.</w:t>
      </w:r>
    </w:p>
    <w:p w:rsidR="00080CA9" w:rsidRPr="00613DCA" w:rsidRDefault="00080CA9" w:rsidP="00BB0C35">
      <w:pPr>
        <w:widowControl w:val="0"/>
        <w:numPr>
          <w:ilvl w:val="0"/>
          <w:numId w:val="1"/>
        </w:numPr>
        <w:tabs>
          <w:tab w:val="left" w:pos="426"/>
          <w:tab w:val="num" w:pos="502"/>
          <w:tab w:val="num" w:pos="786"/>
        </w:tabs>
        <w:suppressAutoHyphens/>
        <w:spacing w:after="0" w:line="240" w:lineRule="auto"/>
        <w:ind w:right="-289"/>
        <w:rPr>
          <w:i/>
        </w:rPr>
      </w:pPr>
      <w:r w:rsidRPr="00080CA9">
        <w:rPr>
          <w:rFonts w:ascii="Times New Roman" w:hAnsi="Times New Roman" w:cs="Times New Roman"/>
        </w:rPr>
        <w:t>Механизмы повреждения клеток при гипоксии. Патогенез начальной стадии гипоксических повреждений – ингибирование основных метаболических путей Липидная триада как универсальный механизм модификации клеточных мембран</w:t>
      </w:r>
      <w:r>
        <w:rPr>
          <w:rFonts w:ascii="Times New Roman" w:hAnsi="Times New Roman" w:cs="Times New Roman"/>
        </w:rPr>
        <w:t>.</w:t>
      </w:r>
      <w:r w:rsidR="00AA7A9D">
        <w:rPr>
          <w:rFonts w:ascii="Times New Roman" w:hAnsi="Times New Roman" w:cs="Times New Roman"/>
        </w:rPr>
        <w:t xml:space="preserve"> </w:t>
      </w:r>
      <w:r w:rsidRPr="00613DCA">
        <w:rPr>
          <w:i/>
        </w:rPr>
        <w:t>Формирование изменений в челюстно-лицевой области при гипоксии.</w:t>
      </w:r>
    </w:p>
    <w:p w:rsidR="00080CA9" w:rsidRPr="001B5427" w:rsidRDefault="00080CA9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>Компенсаторно-приспособительные реакции при острой гипоксии как отражение срочн</w:t>
      </w:r>
      <w:r w:rsidRPr="001B5427">
        <w:t>о</w:t>
      </w:r>
      <w:r w:rsidRPr="001B5427">
        <w:t>го этапа фенотипической адаптации. Реакции систем дыхания, кровообращения, системы крови. Тканевые приспособительные механизмы.</w:t>
      </w:r>
    </w:p>
    <w:p w:rsidR="008A441E" w:rsidRPr="008A441E" w:rsidRDefault="008A441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ИММУННОПАТОЛОГИЧЕСКИЕ ПРОЦЕССЫ. АЛЛЕРГИЯ</w:t>
      </w:r>
    </w:p>
    <w:p w:rsidR="00080CA9" w:rsidRPr="001B5427" w:rsidRDefault="00080CA9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>Иммунологическое распознавание. Роль системы МНС в иммунологическом  распозн</w:t>
      </w:r>
      <w:r w:rsidRPr="001B5427">
        <w:t>а</w:t>
      </w:r>
      <w:r w:rsidRPr="001B5427">
        <w:t>вании. Понятие о рестрикции иммунного ответа. Факторы, определяющие его индивид</w:t>
      </w:r>
      <w:r w:rsidRPr="001B5427">
        <w:t>у</w:t>
      </w:r>
      <w:r w:rsidRPr="001B5427">
        <w:t>альность. МНС и предрасположенность к инфекциям, аутоиммунной патологии.</w:t>
      </w:r>
    </w:p>
    <w:p w:rsidR="00080CA9" w:rsidRPr="001B5427" w:rsidRDefault="00080CA9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>Иммунологическая реактивность. Характерные особенности. Основные формы и их ф</w:t>
      </w:r>
      <w:r w:rsidRPr="001B5427">
        <w:t>и</w:t>
      </w:r>
      <w:r w:rsidRPr="001B5427">
        <w:t>зиологическое значение. Патологическая иммунологическая реактивность: виды, проя</w:t>
      </w:r>
      <w:r w:rsidRPr="001B5427">
        <w:t>в</w:t>
      </w:r>
      <w:r w:rsidRPr="001B5427">
        <w:t>ления.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Понятие об </w:t>
      </w:r>
      <w:r w:rsidR="00613DCA">
        <w:rPr>
          <w:rFonts w:ascii="Times New Roman" w:eastAsia="Calibri" w:hAnsi="Times New Roman" w:cs="Times New Roman"/>
          <w:sz w:val="24"/>
          <w:szCs w:val="24"/>
        </w:rPr>
        <w:t xml:space="preserve">аллергии. Виды аллергии. 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Классификация аллергических реакций по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Джиллу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Кумбсу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355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C56355">
        <w:rPr>
          <w:rFonts w:ascii="Times New Roman" w:eastAsia="Calibri" w:hAnsi="Times New Roman" w:cs="Times New Roman"/>
          <w:sz w:val="24"/>
          <w:szCs w:val="24"/>
        </w:rPr>
        <w:t>Анафилаксия. Анафилактический шок, этиология, характерные особенности, механизм развития, методы профилактики</w:t>
      </w:r>
      <w:r w:rsidR="00613DCA" w:rsidRPr="00C56355">
        <w:rPr>
          <w:rFonts w:ascii="Times New Roman" w:eastAsia="Calibri" w:hAnsi="Times New Roman" w:cs="Times New Roman"/>
          <w:sz w:val="24"/>
          <w:szCs w:val="24"/>
        </w:rPr>
        <w:t xml:space="preserve">. Метод </w:t>
      </w:r>
      <w:proofErr w:type="spellStart"/>
      <w:r w:rsidR="00613DCA" w:rsidRPr="00C56355">
        <w:rPr>
          <w:rFonts w:ascii="Times New Roman" w:eastAsia="Calibri" w:hAnsi="Times New Roman" w:cs="Times New Roman"/>
          <w:sz w:val="24"/>
          <w:szCs w:val="24"/>
        </w:rPr>
        <w:t>Безредка</w:t>
      </w:r>
      <w:proofErr w:type="spellEnd"/>
      <w:r w:rsidR="00080CA9" w:rsidRPr="00C5635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337E" w:rsidRPr="00C56355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C56355">
        <w:rPr>
          <w:rFonts w:ascii="Times New Roman" w:eastAsia="Calibri" w:hAnsi="Times New Roman" w:cs="Times New Roman"/>
          <w:sz w:val="24"/>
          <w:szCs w:val="24"/>
        </w:rPr>
        <w:t>Сывороточная болезнь, причины, механизм развития, методы профилактики.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Реакция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Артюса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, феномен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Артюса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, механизм  развития, клинические аналоги</w:t>
      </w:r>
      <w:r w:rsidR="00080C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Атопии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, природа аллергенов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ызывающих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атопию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, механизм развития, отличие от ана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филаксии, профилактика.</w:t>
      </w:r>
    </w:p>
    <w:p w:rsidR="00174B0C" w:rsidRPr="00F5337E" w:rsidRDefault="00174B0C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Атопические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реакции в стоматологии (отек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Квинке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аллергический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хейлит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аллергический стоматит). Виды и механизмы десенсибилизации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атопиях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Блокирующие антитела. </w:t>
      </w:r>
    </w:p>
    <w:p w:rsidR="00F5337E" w:rsidRPr="00F5337E" w:rsidRDefault="003C5ABD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Медиаторы 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 xml:space="preserve"> аллергических реакций немедленного типа (</w:t>
      </w:r>
      <w:proofErr w:type="spellStart"/>
      <w:r w:rsidR="00F5337E" w:rsidRPr="00F5337E">
        <w:rPr>
          <w:rFonts w:ascii="Times New Roman" w:eastAsia="Calibri" w:hAnsi="Times New Roman" w:cs="Times New Roman"/>
          <w:sz w:val="24"/>
          <w:szCs w:val="24"/>
        </w:rPr>
        <w:t>эйкозаноиды</w:t>
      </w:r>
      <w:proofErr w:type="spellEnd"/>
      <w:r w:rsidR="00F5337E" w:rsidRPr="00F53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5337E" w:rsidRPr="00F5337E">
        <w:rPr>
          <w:rFonts w:ascii="Times New Roman" w:eastAsia="Calibri" w:hAnsi="Times New Roman" w:cs="Times New Roman"/>
          <w:sz w:val="24"/>
          <w:szCs w:val="24"/>
        </w:rPr>
        <w:t>анафилотокси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softHyphen/>
        <w:t>ны</w:t>
      </w:r>
      <w:proofErr w:type="spellEnd"/>
      <w:r w:rsidR="00F5337E" w:rsidRPr="00F5337E">
        <w:rPr>
          <w:rFonts w:ascii="Times New Roman" w:eastAsia="Calibri" w:hAnsi="Times New Roman" w:cs="Times New Roman"/>
          <w:sz w:val="24"/>
          <w:szCs w:val="24"/>
        </w:rPr>
        <w:t xml:space="preserve">, ФАТ, гистамин, серотонин, </w:t>
      </w:r>
      <w:proofErr w:type="spellStart"/>
      <w:r w:rsidR="00F5337E" w:rsidRPr="00F5337E">
        <w:rPr>
          <w:rFonts w:ascii="Times New Roman" w:eastAsia="Calibri" w:hAnsi="Times New Roman" w:cs="Times New Roman"/>
          <w:sz w:val="24"/>
          <w:szCs w:val="24"/>
        </w:rPr>
        <w:t>брадикинин</w:t>
      </w:r>
      <w:proofErr w:type="spellEnd"/>
      <w:r w:rsidR="00F5337E" w:rsidRPr="00F5337E">
        <w:rPr>
          <w:rFonts w:ascii="Times New Roman" w:eastAsia="Calibri" w:hAnsi="Times New Roman" w:cs="Times New Roman"/>
          <w:sz w:val="24"/>
          <w:szCs w:val="24"/>
        </w:rPr>
        <w:t xml:space="preserve"> и др.).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Аллергия замедленного типа. Основные стадии, механизм развития.  Состояния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сопро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вождающиеся развитием  аллергии замедленного типа. Отличия аллергических реакций немедленного и замедленного типов.</w:t>
      </w:r>
    </w:p>
    <w:p w:rsidR="00F5337E" w:rsidRPr="00174B0C" w:rsidRDefault="00174B0C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174B0C">
        <w:rPr>
          <w:rFonts w:ascii="Times New Roman" w:eastAsia="Calibri" w:hAnsi="Times New Roman" w:cs="Times New Roman"/>
          <w:sz w:val="24"/>
          <w:szCs w:val="24"/>
        </w:rPr>
        <w:lastRenderedPageBreak/>
        <w:t>Непереносимость пластмассовых и металлических конструкций в полости рта.</w:t>
      </w:r>
      <w:r w:rsidR="00A64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37E" w:rsidRPr="00174B0C">
        <w:rPr>
          <w:rFonts w:ascii="Times New Roman" w:eastAsia="Calibri" w:hAnsi="Times New Roman" w:cs="Times New Roman"/>
          <w:sz w:val="24"/>
          <w:szCs w:val="24"/>
        </w:rPr>
        <w:t xml:space="preserve">Принципы выявления аллергии замедленного типа </w:t>
      </w:r>
      <w:r w:rsidR="00F5337E" w:rsidRPr="00174B0C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F5337E" w:rsidRPr="00174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37E" w:rsidRPr="00174B0C">
        <w:rPr>
          <w:rFonts w:ascii="Times New Roman" w:eastAsia="Calibri" w:hAnsi="Times New Roman" w:cs="Times New Roman"/>
          <w:sz w:val="24"/>
          <w:szCs w:val="24"/>
          <w:lang w:val="en-US"/>
        </w:rPr>
        <w:t>vivo</w:t>
      </w:r>
      <w:r w:rsidR="00F5337E" w:rsidRPr="00174B0C">
        <w:rPr>
          <w:rFonts w:ascii="Times New Roman" w:eastAsia="Calibri" w:hAnsi="Times New Roman" w:cs="Times New Roman"/>
          <w:sz w:val="24"/>
          <w:szCs w:val="24"/>
        </w:rPr>
        <w:t xml:space="preserve">   и </w:t>
      </w:r>
      <w:r w:rsidR="00F5337E" w:rsidRPr="00174B0C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F5337E" w:rsidRPr="00174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37E" w:rsidRPr="00174B0C">
        <w:rPr>
          <w:rFonts w:ascii="Times New Roman" w:eastAsia="Calibri" w:hAnsi="Times New Roman" w:cs="Times New Roman"/>
          <w:sz w:val="24"/>
          <w:szCs w:val="24"/>
          <w:lang w:val="en-US"/>
        </w:rPr>
        <w:t>vitro</w:t>
      </w:r>
      <w:r w:rsidR="00F5337E" w:rsidRPr="00174B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Особенности иммунной защиты тканей полости рта.</w:t>
      </w:r>
    </w:p>
    <w:p w:rsidR="00174B0C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Понятие об иммунологической толерантности. Положительная и отрицательная селек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ция клонов</w:t>
      </w:r>
      <w:r w:rsidR="003C5ABD">
        <w:rPr>
          <w:rFonts w:ascii="Times New Roman" w:eastAsia="Calibri" w:hAnsi="Times New Roman" w:cs="Times New Roman"/>
          <w:sz w:val="24"/>
          <w:szCs w:val="24"/>
        </w:rPr>
        <w:t xml:space="preserve"> при дифференцировке лимфоцитов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. Естественная и приобретенная толерантность. Роль </w:t>
      </w:r>
      <w:r w:rsidRPr="00F5337E">
        <w:rPr>
          <w:rFonts w:ascii="Times New Roman" w:eastAsia="Calibri" w:hAnsi="Times New Roman" w:cs="Times New Roman"/>
          <w:sz w:val="24"/>
          <w:szCs w:val="24"/>
          <w:lang w:val="en-US"/>
        </w:rPr>
        <w:t>Fas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-зависимого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апоптоза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в селекции клеточных популяций лим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фоцитов.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Клональная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делеция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клональная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анергия как механизмы приобретенной  им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мунологической толерантности. 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Механизмы срыва иммунологической толерантности (антигенная мимикрия,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поликлональная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активация В-лимфоцитов, нарушение функции Т-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супрессоров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, экспрессия  </w:t>
      </w:r>
      <w:r w:rsidRPr="00F5337E">
        <w:rPr>
          <w:rFonts w:ascii="Times New Roman" w:eastAsia="Calibri" w:hAnsi="Times New Roman" w:cs="Times New Roman"/>
          <w:sz w:val="24"/>
          <w:szCs w:val="24"/>
          <w:lang w:val="en-US"/>
        </w:rPr>
        <w:t>HLA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неиммунных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клетках, точечные мутации в кодоне белков, нарушающие специфичность их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эпитопа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, ошибки при формировании приобре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тенной толерантности).</w:t>
      </w:r>
    </w:p>
    <w:p w:rsidR="008A441E" w:rsidRPr="008A441E" w:rsidRDefault="008A441E" w:rsidP="008A441E">
      <w:pPr>
        <w:tabs>
          <w:tab w:val="num" w:pos="502"/>
        </w:tabs>
        <w:suppressAutoHyphens/>
        <w:spacing w:after="0" w:line="240" w:lineRule="auto"/>
        <w:ind w:left="360" w:right="-288"/>
        <w:rPr>
          <w:rFonts w:ascii="Times New Roman" w:eastAsia="Calibri" w:hAnsi="Times New Roman" w:cs="Times New Roman"/>
          <w:sz w:val="16"/>
          <w:szCs w:val="16"/>
        </w:rPr>
      </w:pP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ИММУНОДЕФИЦИТНЫЕ СОСТОЯНИЯ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Наследственные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иммунодефицитные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состояния. Синдромы первичных иммунодефици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тов, связанные с нарушением В-звена системы иммунитета (болезнь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Брутона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, синдром врожденной недостаточности  </w:t>
      </w:r>
      <w:r w:rsidRPr="00F5337E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А). Первичные комбинированные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иммунодефициты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:а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>лимфоплазия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швейцарского типа; синдромы Луи-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Барра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Вискот-Ол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дрича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. Первичные иммунодефициты с преимущественным поражением Т-звена – син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дром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Ди-Джорджи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.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t>И</w:t>
      </w:r>
      <w:proofErr w:type="gramEnd"/>
      <w:r w:rsidRPr="00F5337E">
        <w:rPr>
          <w:rFonts w:ascii="Times New Roman" w:eastAsia="Calibri" w:hAnsi="Times New Roman" w:cs="Times New Roman"/>
          <w:i/>
          <w:sz w:val="24"/>
          <w:szCs w:val="24"/>
        </w:rPr>
        <w:t>зменения</w:t>
      </w:r>
      <w:proofErr w:type="spellEnd"/>
      <w:r w:rsidRPr="00F5337E">
        <w:rPr>
          <w:rFonts w:ascii="Times New Roman" w:eastAsia="Calibri" w:hAnsi="Times New Roman" w:cs="Times New Roman"/>
          <w:i/>
          <w:sz w:val="24"/>
          <w:szCs w:val="24"/>
        </w:rPr>
        <w:t xml:space="preserve"> в полости рта при первичных иммунодефицитах.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Вторичные иммунодефициты как клинико-иммунологический синдром. Причины.</w:t>
      </w:r>
      <w:r w:rsidR="00174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t>Наи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softHyphen/>
        <w:t xml:space="preserve">более характерные изменения в тканях полости рта при вторичных </w:t>
      </w:r>
      <w:proofErr w:type="spellStart"/>
      <w:r w:rsidRPr="00F5337E">
        <w:rPr>
          <w:rFonts w:ascii="Times New Roman" w:eastAsia="Calibri" w:hAnsi="Times New Roman" w:cs="Times New Roman"/>
          <w:i/>
          <w:sz w:val="24"/>
          <w:szCs w:val="24"/>
        </w:rPr>
        <w:t>иммунодефицит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softHyphen/>
        <w:t>ных</w:t>
      </w:r>
      <w:proofErr w:type="spellEnd"/>
      <w:r w:rsidRPr="00F5337E">
        <w:rPr>
          <w:rFonts w:ascii="Times New Roman" w:eastAsia="Calibri" w:hAnsi="Times New Roman" w:cs="Times New Roman"/>
          <w:i/>
          <w:sz w:val="24"/>
          <w:szCs w:val="24"/>
        </w:rPr>
        <w:t xml:space="preserve"> состояниях.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ПАТОЛОГИЯ ОБМЕНА ВЕЩЕСТВ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Виды  расстройств кислотно-основного  состояния: метаболический ацидоз, газовый ацидоз, метаболический алкалоз, газовый алкалоз. Определение понятий.</w:t>
      </w:r>
    </w:p>
    <w:p w:rsidR="00174B0C" w:rsidRPr="00174B0C" w:rsidRDefault="00174B0C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174B0C">
        <w:rPr>
          <w:rFonts w:ascii="Times New Roman" w:eastAsia="Calibri" w:hAnsi="Times New Roman" w:cs="Times New Roman"/>
          <w:i/>
          <w:sz w:val="24"/>
          <w:szCs w:val="24"/>
        </w:rPr>
        <w:t xml:space="preserve">Регуляция кислотно-основного </w:t>
      </w:r>
      <w:r w:rsidR="003879E9">
        <w:rPr>
          <w:rFonts w:ascii="Times New Roman" w:eastAsia="Calibri" w:hAnsi="Times New Roman" w:cs="Times New Roman"/>
          <w:i/>
          <w:sz w:val="24"/>
          <w:szCs w:val="24"/>
        </w:rPr>
        <w:t>состояния</w:t>
      </w:r>
      <w:r w:rsidRPr="00174B0C">
        <w:rPr>
          <w:rFonts w:ascii="Times New Roman" w:eastAsia="Calibri" w:hAnsi="Times New Roman" w:cs="Times New Roman"/>
          <w:i/>
          <w:sz w:val="24"/>
          <w:szCs w:val="24"/>
        </w:rPr>
        <w:t xml:space="preserve"> в полости рта и общие механизмы ее нарушения.</w:t>
      </w:r>
      <w:r w:rsidR="00680D16" w:rsidRPr="00680D16">
        <w:rPr>
          <w:rFonts w:ascii="Times New Roman" w:eastAsia="Calibri" w:hAnsi="Times New Roman" w:cs="Times New Roman"/>
          <w:i/>
          <w:sz w:val="24"/>
          <w:szCs w:val="24"/>
        </w:rPr>
        <w:t xml:space="preserve"> Роль слюны, </w:t>
      </w:r>
      <w:proofErr w:type="spellStart"/>
      <w:r w:rsidR="00680D16" w:rsidRPr="00680D16">
        <w:rPr>
          <w:rFonts w:ascii="Times New Roman" w:eastAsia="Calibri" w:hAnsi="Times New Roman" w:cs="Times New Roman"/>
          <w:i/>
          <w:sz w:val="24"/>
          <w:szCs w:val="24"/>
        </w:rPr>
        <w:t>десневой</w:t>
      </w:r>
      <w:proofErr w:type="spellEnd"/>
      <w:r w:rsidR="00680D16" w:rsidRPr="00680D16">
        <w:rPr>
          <w:rFonts w:ascii="Times New Roman" w:eastAsia="Calibri" w:hAnsi="Times New Roman" w:cs="Times New Roman"/>
          <w:i/>
          <w:sz w:val="24"/>
          <w:szCs w:val="24"/>
        </w:rPr>
        <w:t xml:space="preserve"> жидкости, микрофлоры, жевательных мышц.</w:t>
      </w:r>
    </w:p>
    <w:p w:rsidR="00680D16" w:rsidRPr="00680D16" w:rsidRDefault="00680D16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680D16">
        <w:rPr>
          <w:rFonts w:ascii="Times New Roman" w:eastAsia="Calibri" w:hAnsi="Times New Roman" w:cs="Times New Roman"/>
          <w:i/>
          <w:sz w:val="24"/>
          <w:szCs w:val="24"/>
        </w:rPr>
        <w:t>Роль КОС в развитии кариеса и воспалительных заболеваний пародонта</w:t>
      </w:r>
      <w:r w:rsidRPr="00680D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80D16" w:rsidRPr="00680D16" w:rsidRDefault="00680D16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680D16">
        <w:rPr>
          <w:rFonts w:ascii="Times New Roman" w:eastAsia="Calibri" w:hAnsi="Times New Roman" w:cs="Times New Roman"/>
          <w:i/>
          <w:sz w:val="24"/>
          <w:szCs w:val="24"/>
        </w:rPr>
        <w:t>Влияние алиментарных факторов и гигиенических мероприятий на состояние кислотно-основного</w:t>
      </w:r>
      <w:r w:rsidR="003879E9">
        <w:rPr>
          <w:rFonts w:ascii="Times New Roman" w:eastAsia="Calibri" w:hAnsi="Times New Roman" w:cs="Times New Roman"/>
          <w:i/>
          <w:sz w:val="24"/>
          <w:szCs w:val="24"/>
        </w:rPr>
        <w:t xml:space="preserve"> состояния</w:t>
      </w:r>
      <w:r w:rsidRPr="00680D16">
        <w:rPr>
          <w:rFonts w:ascii="Times New Roman" w:eastAsia="Calibri" w:hAnsi="Times New Roman" w:cs="Times New Roman"/>
          <w:i/>
          <w:sz w:val="24"/>
          <w:szCs w:val="24"/>
        </w:rPr>
        <w:t xml:space="preserve">  в полости рта.</w:t>
      </w:r>
    </w:p>
    <w:p w:rsidR="00F5337E" w:rsidRPr="00D91D07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D91D07">
        <w:rPr>
          <w:rFonts w:ascii="Times New Roman" w:eastAsia="Calibri" w:hAnsi="Times New Roman" w:cs="Times New Roman"/>
          <w:sz w:val="24"/>
          <w:szCs w:val="24"/>
        </w:rPr>
        <w:t>Нарушения углеводного обмена. Гипогликемические</w:t>
      </w:r>
      <w:r w:rsidR="00680D16" w:rsidRPr="00D91D07">
        <w:rPr>
          <w:rFonts w:ascii="Times New Roman" w:eastAsia="Calibri" w:hAnsi="Times New Roman" w:cs="Times New Roman"/>
          <w:sz w:val="24"/>
          <w:szCs w:val="24"/>
        </w:rPr>
        <w:t xml:space="preserve"> и гипергликемич</w:t>
      </w:r>
      <w:r w:rsidR="00D91D07" w:rsidRPr="00D91D07">
        <w:rPr>
          <w:rFonts w:ascii="Times New Roman" w:eastAsia="Calibri" w:hAnsi="Times New Roman" w:cs="Times New Roman"/>
          <w:sz w:val="24"/>
          <w:szCs w:val="24"/>
        </w:rPr>
        <w:t>еские</w:t>
      </w:r>
      <w:r w:rsidRPr="00D91D07">
        <w:rPr>
          <w:rFonts w:ascii="Times New Roman" w:eastAsia="Calibri" w:hAnsi="Times New Roman" w:cs="Times New Roman"/>
          <w:sz w:val="24"/>
          <w:szCs w:val="24"/>
        </w:rPr>
        <w:t xml:space="preserve"> состояния,  механизм развития. Гипергликемические состояния, механизм развития.</w:t>
      </w:r>
    </w:p>
    <w:p w:rsidR="00D91D07" w:rsidRPr="001B5427" w:rsidRDefault="00D91D07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>Спонтанный (первичный) сахарный  диабет, типы. Сахарный диабет 1 типа как проявл</w:t>
      </w:r>
      <w:r w:rsidRPr="001B5427">
        <w:t>е</w:t>
      </w:r>
      <w:r w:rsidRPr="001B5427">
        <w:t>ние "абсолютной" инсулиновой недостаточности. Роль наследственности, вирусов, аут</w:t>
      </w:r>
      <w:r w:rsidRPr="001B5427">
        <w:t>о</w:t>
      </w:r>
      <w:r w:rsidRPr="001B5427">
        <w:t xml:space="preserve">иммунных механизмов в поражении </w:t>
      </w:r>
      <w:proofErr w:type="gramStart"/>
      <w:r w:rsidRPr="001B5427">
        <w:t>β-</w:t>
      </w:r>
      <w:proofErr w:type="gramEnd"/>
      <w:r w:rsidRPr="001B5427">
        <w:t>клеток поджелудочной железы.</w:t>
      </w:r>
    </w:p>
    <w:p w:rsidR="00D91D07" w:rsidRPr="001B5427" w:rsidRDefault="00D91D07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>Сахарный диабет 2 типа</w:t>
      </w:r>
      <w:r w:rsidR="00613DCA">
        <w:t>.</w:t>
      </w:r>
      <w:r w:rsidRPr="001B5427">
        <w:t xml:space="preserve"> Роль  ожирения в развитии </w:t>
      </w:r>
      <w:r w:rsidR="00613DCA">
        <w:t xml:space="preserve"> </w:t>
      </w:r>
      <w:proofErr w:type="spellStart"/>
      <w:r w:rsidR="003C5ABD">
        <w:t>инсулинорезистентности</w:t>
      </w:r>
      <w:proofErr w:type="spellEnd"/>
      <w:r w:rsidRPr="001B5427">
        <w:t xml:space="preserve">. Основные патогенетические факторы, определяющие </w:t>
      </w:r>
      <w:r w:rsidR="003C5ABD">
        <w:t>нарушение секреции</w:t>
      </w:r>
      <w:r w:rsidRPr="001B5427">
        <w:t xml:space="preserve"> </w:t>
      </w:r>
      <w:proofErr w:type="gramStart"/>
      <w:r w:rsidRPr="001B5427">
        <w:t>β-</w:t>
      </w:r>
      <w:proofErr w:type="gramEnd"/>
      <w:r w:rsidRPr="001B5427">
        <w:t>клет</w:t>
      </w:r>
      <w:r w:rsidR="003C5ABD">
        <w:t xml:space="preserve">ками инсулина </w:t>
      </w:r>
      <w:r w:rsidRPr="001B5427">
        <w:t xml:space="preserve"> и </w:t>
      </w:r>
      <w:r w:rsidR="003C5ABD">
        <w:t>резистент</w:t>
      </w:r>
      <w:r w:rsidRPr="001B5427">
        <w:t>ность тканей к инсулину.</w:t>
      </w:r>
    </w:p>
    <w:p w:rsidR="00D91D07" w:rsidRPr="001B5427" w:rsidRDefault="00D91D07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 xml:space="preserve">Нарушение углеводного обмена при диабете.  Механизм развития  гипергликемии и </w:t>
      </w:r>
      <w:proofErr w:type="spellStart"/>
      <w:r w:rsidRPr="001B5427">
        <w:t>гл</w:t>
      </w:r>
      <w:r w:rsidRPr="001B5427">
        <w:t>ю</w:t>
      </w:r>
      <w:r w:rsidRPr="001B5427">
        <w:t>котоксичности</w:t>
      </w:r>
      <w:proofErr w:type="spellEnd"/>
      <w:r w:rsidRPr="001B5427">
        <w:t xml:space="preserve">. </w:t>
      </w:r>
      <w:r w:rsidR="003C5ABD">
        <w:t xml:space="preserve"> Факторы </w:t>
      </w:r>
      <w:proofErr w:type="spellStart"/>
      <w:r w:rsidR="003C5ABD">
        <w:t>глюкотоксичности</w:t>
      </w:r>
      <w:proofErr w:type="spellEnd"/>
      <w:r w:rsidR="003C5ABD">
        <w:t>.</w:t>
      </w:r>
      <w:r w:rsidRPr="001B5427">
        <w:t xml:space="preserve"> Патологические последствия </w:t>
      </w:r>
      <w:r w:rsidR="003C5ABD">
        <w:t xml:space="preserve"> КПГ и их участие в </w:t>
      </w:r>
      <w:proofErr w:type="spellStart"/>
      <w:r w:rsidR="003C5ABD">
        <w:t>неферментативном</w:t>
      </w:r>
      <w:proofErr w:type="spellEnd"/>
      <w:r w:rsidRPr="001B5427">
        <w:t xml:space="preserve"> </w:t>
      </w:r>
      <w:proofErr w:type="spellStart"/>
      <w:r w:rsidRPr="001B5427">
        <w:t>гликозилировани</w:t>
      </w:r>
      <w:r w:rsidR="003C5ABD">
        <w:t>и</w:t>
      </w:r>
      <w:proofErr w:type="spellEnd"/>
      <w:r w:rsidRPr="001B5427">
        <w:t xml:space="preserve"> структур различных тканей и органов.</w:t>
      </w:r>
      <w:r>
        <w:t xml:space="preserve"> </w:t>
      </w:r>
      <w:r w:rsidRPr="00D91D07">
        <w:rPr>
          <w:i/>
        </w:rPr>
        <w:t>Изменения в тканях пародонта</w:t>
      </w:r>
      <w:r>
        <w:t>.</w:t>
      </w:r>
    </w:p>
    <w:p w:rsidR="00D91D07" w:rsidRDefault="00D91D07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>Нарушение белкового обмена при диабете. Механизмы развития белкового истощения.</w:t>
      </w:r>
    </w:p>
    <w:p w:rsidR="00D91D07" w:rsidRPr="00D91D07" w:rsidRDefault="00D91D07" w:rsidP="00BB0C35">
      <w:pPr>
        <w:pStyle w:val="a4"/>
        <w:widowControl w:val="0"/>
        <w:tabs>
          <w:tab w:val="left" w:pos="426"/>
          <w:tab w:val="num" w:pos="567"/>
        </w:tabs>
        <w:spacing w:after="0"/>
        <w:ind w:left="360"/>
        <w:rPr>
          <w:i/>
        </w:rPr>
      </w:pPr>
      <w:r w:rsidRPr="00D91D07">
        <w:rPr>
          <w:i/>
        </w:rPr>
        <w:t>Нарушения процессов регенерации слизистой полости рта.</w:t>
      </w:r>
    </w:p>
    <w:p w:rsidR="00D91D07" w:rsidRPr="00D91D07" w:rsidRDefault="00D91D07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  <w:rPr>
          <w:i/>
        </w:rPr>
      </w:pPr>
      <w:r w:rsidRPr="001B5427">
        <w:t xml:space="preserve">Нарушение жирового обмена при диабете. Механизм развития </w:t>
      </w:r>
      <w:r w:rsidR="003C5ABD">
        <w:t xml:space="preserve"> и проявления </w:t>
      </w:r>
      <w:proofErr w:type="spellStart"/>
      <w:r w:rsidR="003C5ABD">
        <w:t>липото</w:t>
      </w:r>
      <w:r w:rsidR="003C5ABD">
        <w:t>к</w:t>
      </w:r>
      <w:r w:rsidR="003C5ABD">
        <w:t>сичности</w:t>
      </w:r>
      <w:proofErr w:type="spellEnd"/>
      <w:r w:rsidR="003C5ABD">
        <w:t xml:space="preserve"> (</w:t>
      </w:r>
      <w:proofErr w:type="spellStart"/>
      <w:r w:rsidRPr="001B5427">
        <w:t>гиперхолестеринеми</w:t>
      </w:r>
      <w:r w:rsidR="003C5ABD">
        <w:t>я</w:t>
      </w:r>
      <w:proofErr w:type="spellEnd"/>
      <w:r w:rsidRPr="001B5427">
        <w:t xml:space="preserve">, </w:t>
      </w:r>
      <w:proofErr w:type="spellStart"/>
      <w:r w:rsidRPr="001B5427">
        <w:t>кетонеми</w:t>
      </w:r>
      <w:r w:rsidR="003C5ABD">
        <w:t>я</w:t>
      </w:r>
      <w:proofErr w:type="spellEnd"/>
      <w:r w:rsidRPr="001B5427">
        <w:t xml:space="preserve">, </w:t>
      </w:r>
      <w:proofErr w:type="spellStart"/>
      <w:r w:rsidRPr="001B5427">
        <w:t>дислипопротеидеми</w:t>
      </w:r>
      <w:r w:rsidR="003C5ABD">
        <w:t>я</w:t>
      </w:r>
      <w:proofErr w:type="spellEnd"/>
      <w:r w:rsidR="003C5ABD">
        <w:t>)</w:t>
      </w:r>
      <w:r w:rsidRPr="001B5427">
        <w:t>.</w:t>
      </w:r>
      <w:r>
        <w:t xml:space="preserve"> </w:t>
      </w:r>
      <w:r w:rsidRPr="00D91D07">
        <w:rPr>
          <w:i/>
        </w:rPr>
        <w:t>Изменения в тканях пародонта.</w:t>
      </w:r>
    </w:p>
    <w:p w:rsidR="00D91D07" w:rsidRPr="001B5427" w:rsidRDefault="00D91D07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 xml:space="preserve">Диабетический </w:t>
      </w:r>
      <w:proofErr w:type="spellStart"/>
      <w:r w:rsidRPr="001B5427">
        <w:t>кетоацидоз</w:t>
      </w:r>
      <w:proofErr w:type="spellEnd"/>
      <w:r w:rsidRPr="001B5427">
        <w:t>.  механизм развития. Проявления. Анионный интервал и его диагностическое значение.</w:t>
      </w:r>
      <w:r>
        <w:t xml:space="preserve"> </w:t>
      </w:r>
      <w:r w:rsidRPr="00D91D07">
        <w:rPr>
          <w:i/>
        </w:rPr>
        <w:t xml:space="preserve">Изменения в полости рта при </w:t>
      </w:r>
      <w:proofErr w:type="spellStart"/>
      <w:r w:rsidRPr="00D91D07">
        <w:rPr>
          <w:i/>
        </w:rPr>
        <w:t>кетоацидозе</w:t>
      </w:r>
      <w:proofErr w:type="spellEnd"/>
      <w:r w:rsidRPr="00D91D07">
        <w:rPr>
          <w:i/>
        </w:rPr>
        <w:t>.</w:t>
      </w:r>
    </w:p>
    <w:p w:rsidR="00D91D07" w:rsidRPr="001B5427" w:rsidRDefault="00D91D07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proofErr w:type="spellStart"/>
      <w:r w:rsidRPr="001B5427">
        <w:t>Гиперосмолярная</w:t>
      </w:r>
      <w:proofErr w:type="spellEnd"/>
      <w:r w:rsidRPr="001B5427">
        <w:t xml:space="preserve"> кома, не </w:t>
      </w:r>
      <w:proofErr w:type="gramStart"/>
      <w:r w:rsidRPr="001B5427">
        <w:t>сопровождающаяся</w:t>
      </w:r>
      <w:proofErr w:type="gramEnd"/>
      <w:r w:rsidRPr="001B5427">
        <w:t xml:space="preserve"> </w:t>
      </w:r>
      <w:proofErr w:type="spellStart"/>
      <w:r w:rsidRPr="001B5427">
        <w:t>кетозом</w:t>
      </w:r>
      <w:proofErr w:type="spellEnd"/>
      <w:r w:rsidRPr="001B5427">
        <w:t>. Механизм развития. Проявления</w:t>
      </w:r>
    </w:p>
    <w:p w:rsidR="00D91D07" w:rsidRDefault="00D91D07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proofErr w:type="gramStart"/>
      <w:r w:rsidRPr="001B5427">
        <w:t>Гипогликемическая</w:t>
      </w:r>
      <w:proofErr w:type="gramEnd"/>
      <w:r w:rsidRPr="001B5427">
        <w:t xml:space="preserve"> кома. Механизм развития. </w:t>
      </w:r>
      <w:proofErr w:type="spellStart"/>
      <w:r w:rsidRPr="001B5427">
        <w:t>Проявления</w:t>
      </w:r>
      <w:proofErr w:type="gramStart"/>
      <w:r w:rsidRPr="001B5427">
        <w:t>.</w:t>
      </w:r>
      <w:r w:rsidR="003C5ABD">
        <w:t>О</w:t>
      </w:r>
      <w:proofErr w:type="gramEnd"/>
      <w:r w:rsidR="003C5ABD">
        <w:t>тличия</w:t>
      </w:r>
      <w:proofErr w:type="spellEnd"/>
      <w:r w:rsidR="003C5ABD">
        <w:t xml:space="preserve"> от </w:t>
      </w:r>
      <w:proofErr w:type="spellStart"/>
      <w:r w:rsidR="003C5ABD">
        <w:t>кетоацидотич</w:t>
      </w:r>
      <w:r w:rsidR="003C5ABD">
        <w:t>е</w:t>
      </w:r>
      <w:r w:rsidR="003C5ABD">
        <w:lastRenderedPageBreak/>
        <w:t>ской</w:t>
      </w:r>
      <w:proofErr w:type="spellEnd"/>
      <w:r w:rsidR="003C5ABD">
        <w:t xml:space="preserve"> комы.</w:t>
      </w:r>
    </w:p>
    <w:p w:rsidR="00AA1AFF" w:rsidRPr="001B5427" w:rsidRDefault="00AA1AFF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>
        <w:t xml:space="preserve">Нарушение обмена холестерина. </w:t>
      </w:r>
      <w:proofErr w:type="spellStart"/>
      <w:r>
        <w:t>Гиперхолестеринемия</w:t>
      </w:r>
      <w:proofErr w:type="spellEnd"/>
      <w:r>
        <w:t>. Механизмы развития. Оценка антиатерогенного статуса (по Климову, по Фридлянду).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Атеросклероз, этиология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>атогенез. Факторы риска</w:t>
      </w:r>
      <w:r w:rsidRPr="00AA1AF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A1AFF" w:rsidRPr="00AA1AFF">
        <w:rPr>
          <w:rFonts w:ascii="Times New Roman" w:eastAsia="Calibri" w:hAnsi="Times New Roman" w:cs="Times New Roman"/>
          <w:i/>
          <w:sz w:val="24"/>
          <w:szCs w:val="24"/>
        </w:rPr>
        <w:t xml:space="preserve"> Атеросклеротические изменения в сосудах периодонта и пародонта, последствия.</w:t>
      </w:r>
    </w:p>
    <w:p w:rsidR="008A441E" w:rsidRPr="008A441E" w:rsidRDefault="008A441E" w:rsidP="008A441E">
      <w:pPr>
        <w:tabs>
          <w:tab w:val="num" w:pos="502"/>
        </w:tabs>
        <w:suppressAutoHyphens/>
        <w:spacing w:after="0" w:line="240" w:lineRule="auto"/>
        <w:ind w:left="360" w:right="-288"/>
        <w:rPr>
          <w:rFonts w:ascii="Times New Roman" w:eastAsia="Calibri" w:hAnsi="Times New Roman" w:cs="Times New Roman"/>
          <w:i/>
          <w:sz w:val="16"/>
          <w:szCs w:val="16"/>
        </w:rPr>
      </w:pPr>
    </w:p>
    <w:p w:rsidR="00F5337E" w:rsidRPr="00F5337E" w:rsidRDefault="00AA7A9D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НАРУШЕНИЯ</w:t>
      </w:r>
      <w:r w:rsidR="00F5337E"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ВОДН</w:t>
      </w:r>
      <w:proofErr w:type="gramStart"/>
      <w:r w:rsidR="00F5337E"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О-</w:t>
      </w:r>
      <w:proofErr w:type="gramEnd"/>
      <w:r w:rsidR="00F5337E"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ЭЛЕКТРОЛИТНОГО ОБМЕНА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Гипергидратация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как проявление положительного водного дисбаланса. Из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гипо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- и ги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пертонический типы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гипергидратации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. Изменения соотношения содержания воды во внутри- и внеклеточных секторах организма при разных типах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гипергидратации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. Пато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логические проявления. Межсистемные механизмы компенсации.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Дегидратация как проявление отрицательного водного дисбаланса. Из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гипо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- и гипер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тонический типы дегидратации. Изменения соотношения содержания воды во внутри - и внеклеточных секторах организма при разных типах дегидратации. Патологические проявления. Межсистемные механизмы компенсации. 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Отеки, определение понятия. Факторы, участвующие в развитии отеков.</w:t>
      </w:r>
      <w:r w:rsidR="00AA1AFF" w:rsidRPr="00AA1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AFF" w:rsidRPr="00F5337E">
        <w:rPr>
          <w:rFonts w:ascii="Times New Roman" w:eastAsia="Calibri" w:hAnsi="Times New Roman" w:cs="Times New Roman"/>
          <w:sz w:val="24"/>
          <w:szCs w:val="24"/>
        </w:rPr>
        <w:t>Виды отеков.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AA1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AFF">
        <w:rPr>
          <w:rFonts w:ascii="Times New Roman" w:eastAsia="Calibri" w:hAnsi="Times New Roman" w:cs="Times New Roman"/>
          <w:i/>
          <w:sz w:val="24"/>
          <w:szCs w:val="24"/>
        </w:rPr>
        <w:t>Местные и общие нарушения при отеках.</w:t>
      </w:r>
      <w:r w:rsidR="00AA1AFF" w:rsidRPr="00AA1AFF">
        <w:rPr>
          <w:rFonts w:ascii="Times New Roman" w:eastAsia="Calibri" w:hAnsi="Times New Roman" w:cs="Times New Roman"/>
          <w:i/>
          <w:sz w:val="24"/>
          <w:szCs w:val="24"/>
        </w:rPr>
        <w:t xml:space="preserve"> Отек </w:t>
      </w:r>
      <w:proofErr w:type="spellStart"/>
      <w:r w:rsidR="00AA1AFF" w:rsidRPr="00AA1AFF">
        <w:rPr>
          <w:rFonts w:ascii="Times New Roman" w:eastAsia="Calibri" w:hAnsi="Times New Roman" w:cs="Times New Roman"/>
          <w:i/>
          <w:sz w:val="24"/>
          <w:szCs w:val="24"/>
        </w:rPr>
        <w:t>рото</w:t>
      </w:r>
      <w:proofErr w:type="spellEnd"/>
      <w:r w:rsidR="00AA1AFF" w:rsidRPr="00AA1AFF">
        <w:rPr>
          <w:rFonts w:ascii="Times New Roman" w:eastAsia="Calibri" w:hAnsi="Times New Roman" w:cs="Times New Roman"/>
          <w:i/>
          <w:sz w:val="24"/>
          <w:szCs w:val="24"/>
        </w:rPr>
        <w:t>-глоточной области.</w:t>
      </w:r>
    </w:p>
    <w:p w:rsidR="008A441E" w:rsidRPr="008A441E" w:rsidRDefault="008A441E" w:rsidP="008A441E">
      <w:pPr>
        <w:tabs>
          <w:tab w:val="num" w:pos="502"/>
        </w:tabs>
        <w:suppressAutoHyphens/>
        <w:spacing w:after="0" w:line="240" w:lineRule="auto"/>
        <w:ind w:left="360" w:right="-288"/>
        <w:rPr>
          <w:rFonts w:ascii="Times New Roman" w:eastAsia="Calibri" w:hAnsi="Times New Roman" w:cs="Times New Roman"/>
          <w:i/>
          <w:sz w:val="16"/>
          <w:szCs w:val="16"/>
        </w:rPr>
      </w:pP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НАРУШЕНИЯ ПЕРИФЕРИЧЕСКОГО КРОВООБРАЩЕНИЯ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Понятие о системе микроциркуляции. Артериальная гиперемия, причины,  механизм развития, признаки, значение для организма, особенности  гемодинамики (линейный и объемный кровоток)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Понятие о системе микроциркуляции  Ишемия.  Причины,  механизм развития, призна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ки, значение для организма, особенности гемодинамики в очаге ишемии.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Понятие о системе микроциркуляции  Венозная гиперемия, причины,  механизм разви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тия, признаки, значение для организма, особенности гемодинамики (линейный и объем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ный кровоток).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Понятие о системе микроциркуляции</w:t>
      </w:r>
      <w:r w:rsidR="003C5ABD">
        <w:rPr>
          <w:rFonts w:ascii="Times New Roman" w:eastAsia="Calibri" w:hAnsi="Times New Roman" w:cs="Times New Roman"/>
          <w:sz w:val="24"/>
          <w:szCs w:val="24"/>
        </w:rPr>
        <w:t>. Эмболия.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 Изменения кровообращения при эмболии, виды эмболий.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Понятие о системе микроциркуляции  Тромбоз, причины. Механизм развития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>сходы тромбов и тромбозов.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Значение нарушений микроциркуляции в развитии патологических процессов в пульпе и пародонте.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Значение нарушений микроциркуляции в развитии патологических процессов в костной ткани и слизистой оболочке.</w:t>
      </w: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ВОСПАЛЕНИЕ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Воспаление. Определение, </w:t>
      </w:r>
      <w:r w:rsidR="003C5ABD">
        <w:rPr>
          <w:rFonts w:ascii="Times New Roman" w:eastAsia="Calibri" w:hAnsi="Times New Roman" w:cs="Times New Roman"/>
          <w:sz w:val="24"/>
          <w:szCs w:val="24"/>
        </w:rPr>
        <w:t xml:space="preserve"> сущностные признаки воспаления,  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причины, классификация. </w:t>
      </w:r>
      <w:r w:rsidR="003C5ABD" w:rsidRPr="003C5ABD">
        <w:rPr>
          <w:rFonts w:ascii="Times New Roman" w:hAnsi="Times New Roman" w:cs="Times New Roman"/>
          <w:sz w:val="24"/>
          <w:szCs w:val="24"/>
        </w:rPr>
        <w:t>Роль  РАМР</w:t>
      </w:r>
      <w:proofErr w:type="gramStart"/>
      <w:r w:rsidR="003C5ABD" w:rsidRPr="003C5AB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3C5ABD" w:rsidRPr="003C5ABD">
        <w:rPr>
          <w:rFonts w:ascii="Times New Roman" w:hAnsi="Times New Roman" w:cs="Times New Roman"/>
          <w:sz w:val="24"/>
          <w:szCs w:val="24"/>
        </w:rPr>
        <w:t xml:space="preserve">и </w:t>
      </w:r>
      <w:r w:rsidR="003C5ABD" w:rsidRPr="003C5ABD">
        <w:rPr>
          <w:rFonts w:ascii="Times New Roman" w:hAnsi="Times New Roman" w:cs="Times New Roman"/>
          <w:sz w:val="24"/>
          <w:szCs w:val="24"/>
          <w:lang w:val="en-US"/>
        </w:rPr>
        <w:t>DAMPs</w:t>
      </w:r>
      <w:r w:rsidR="003C5ABD" w:rsidRPr="003C5ABD">
        <w:rPr>
          <w:rFonts w:ascii="Times New Roman" w:hAnsi="Times New Roman" w:cs="Times New Roman"/>
          <w:sz w:val="24"/>
          <w:szCs w:val="24"/>
        </w:rPr>
        <w:t xml:space="preserve"> в инициации развития воспаления.</w:t>
      </w:r>
      <w:r w:rsidR="003C5ABD">
        <w:t xml:space="preserve"> </w:t>
      </w:r>
      <w:r w:rsidR="003C5ABD" w:rsidRPr="005D43D8">
        <w:t xml:space="preserve"> </w:t>
      </w:r>
      <w:r w:rsidRPr="00F5337E">
        <w:rPr>
          <w:rFonts w:ascii="Times New Roman" w:eastAsia="Calibri" w:hAnsi="Times New Roman" w:cs="Times New Roman"/>
          <w:sz w:val="24"/>
          <w:szCs w:val="24"/>
        </w:rPr>
        <w:t>Стадии развития воспалительной реакции. Основные местные и общие признаки воспаления.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Первичная и вторичная альтерация. Изменение обмена веществ в очаге воспаления. На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рушение проницаемости мембран клеток и клеточных органелл.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Реакция сосудов микроциркуляторного русла при воспалении. Изменения регионарного  кровотока, стадии и механизмы  развития этих изменений в динамике воспалительного процесса.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Изменение проницаемости стенок сосудов микроциркуляторного русла при воспале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нии. Факторы, влияющие на проницаемость. Экссудация, механизм развития, виды и состав экссудатов. Роль биологически активных веществ в развитии микроциркулятор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ных нарушений.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Молекулярные механизмы воспаления. Фактор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Хагемана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, биогенные амины 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гистамин, серотонин),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калликреин-кининовая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система, система комплемента. Их взаимодействие. </w:t>
      </w:r>
      <w:r w:rsidR="00A643D5">
        <w:rPr>
          <w:rFonts w:ascii="Times New Roman" w:eastAsia="Calibri" w:hAnsi="Times New Roman" w:cs="Times New Roman"/>
          <w:sz w:val="24"/>
          <w:szCs w:val="24"/>
        </w:rPr>
        <w:t>С</w:t>
      </w:r>
      <w:r w:rsidRPr="00F5337E">
        <w:rPr>
          <w:rFonts w:ascii="Times New Roman" w:eastAsia="Calibri" w:hAnsi="Times New Roman" w:cs="Times New Roman"/>
          <w:sz w:val="24"/>
          <w:szCs w:val="24"/>
        </w:rPr>
        <w:t>истемы комплемента</w:t>
      </w:r>
      <w:r w:rsidR="00A643D5">
        <w:rPr>
          <w:rFonts w:ascii="Times New Roman" w:eastAsia="Calibri" w:hAnsi="Times New Roman" w:cs="Times New Roman"/>
          <w:sz w:val="24"/>
          <w:szCs w:val="24"/>
        </w:rPr>
        <w:t>, пути активации</w:t>
      </w:r>
      <w:r w:rsidRPr="00F5337E">
        <w:rPr>
          <w:rFonts w:ascii="Times New Roman" w:eastAsia="Calibri" w:hAnsi="Times New Roman" w:cs="Times New Roman"/>
          <w:sz w:val="24"/>
          <w:szCs w:val="24"/>
        </w:rPr>
        <w:t>. Оксид азота.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Молекулярные механизмы воспаления.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Эйкозаноиды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- продукты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циклооксигеназного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(простагландины,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тромбоксан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простациклин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липоксигеназного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>лейкотриены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) пути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провращения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арахидоновой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кислоты. Роль в развитии воспалительной реакции.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Молекулярные механизмы воспаления.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Провоспалительные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(ИЛ-1, ФНО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,И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>Л-6, ИЛ-8</w:t>
      </w:r>
      <w:r w:rsidR="00613DCA">
        <w:rPr>
          <w:rFonts w:ascii="Times New Roman" w:eastAsia="Calibri" w:hAnsi="Times New Roman" w:cs="Times New Roman"/>
          <w:sz w:val="24"/>
          <w:szCs w:val="24"/>
        </w:rPr>
        <w:t>, ИЛ-17</w:t>
      </w:r>
      <w:r w:rsidRPr="00F5337E">
        <w:rPr>
          <w:rFonts w:ascii="Times New Roman" w:eastAsia="Calibri" w:hAnsi="Times New Roman" w:cs="Times New Roman"/>
          <w:sz w:val="24"/>
          <w:szCs w:val="24"/>
        </w:rPr>
        <w:t>) и противовоспалительные( ИЛ-4, ИЛ-10, ИЛ-13) цитокины. Характеристика, механизмы действия.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Молекулярные механизмы воспаления. Белки острой фазы. Характеристика основных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групп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>оль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при воспалении.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Эмиграция лейкоцитов при воспалении, механизм, биологическое значение. Молекулы адгезии, характеристика основных групп, их биологическое значение.</w:t>
      </w:r>
      <w:r w:rsidR="00613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3DCA">
        <w:rPr>
          <w:rFonts w:ascii="Times New Roman" w:eastAsia="Calibri" w:hAnsi="Times New Roman" w:cs="Times New Roman"/>
          <w:sz w:val="24"/>
          <w:szCs w:val="24"/>
        </w:rPr>
        <w:t>Хемокины</w:t>
      </w:r>
      <w:proofErr w:type="spellEnd"/>
      <w:r w:rsidR="00613DCA">
        <w:rPr>
          <w:rFonts w:ascii="Times New Roman" w:eastAsia="Calibri" w:hAnsi="Times New Roman" w:cs="Times New Roman"/>
          <w:sz w:val="24"/>
          <w:szCs w:val="24"/>
        </w:rPr>
        <w:t xml:space="preserve"> и их р</w:t>
      </w:r>
      <w:r w:rsidRPr="00F5337E">
        <w:rPr>
          <w:rFonts w:ascii="Times New Roman" w:eastAsia="Calibri" w:hAnsi="Times New Roman" w:cs="Times New Roman"/>
          <w:sz w:val="24"/>
          <w:szCs w:val="24"/>
        </w:rPr>
        <w:t>оль в эмиграции лейкоцитов при воспалении.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Пролиферация.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Репаративная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стадия воспаления. Механизмы регуляции процессов про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лиферации: роль клеточных (макрофагальных,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лимфоцитарных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тромбоцитарных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фак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торов), гуморальных и гормональных регуляторных воздействий в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репаративной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реге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нерации.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Биологическое значение воспаления. Роль И.И. Мечникова в развитии учения о воспа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лении.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Особенности течения воспаления в пульпе, периодонте и кости.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Особенности течения воспаления в слюнных железах и в мягких тканях лица.</w:t>
      </w:r>
    </w:p>
    <w:p w:rsidR="00F5337E" w:rsidRPr="00AA1AFF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120" w:line="240" w:lineRule="auto"/>
        <w:ind w:right="-28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AFF">
        <w:rPr>
          <w:rFonts w:ascii="Times New Roman" w:eastAsia="Calibri" w:hAnsi="Times New Roman" w:cs="Times New Roman"/>
          <w:i/>
          <w:sz w:val="24"/>
          <w:szCs w:val="24"/>
        </w:rPr>
        <w:t>Принципы прогнозирования течения острого воспаления в челюстно-лицевой области.</w:t>
      </w:r>
    </w:p>
    <w:p w:rsidR="00AA1AFF" w:rsidRPr="00AA1AFF" w:rsidRDefault="00AA1AFF" w:rsidP="00BB0C35">
      <w:pPr>
        <w:numPr>
          <w:ilvl w:val="0"/>
          <w:numId w:val="1"/>
        </w:numPr>
        <w:tabs>
          <w:tab w:val="num" w:pos="502"/>
        </w:tabs>
        <w:suppressAutoHyphens/>
        <w:spacing w:after="120" w:line="240" w:lineRule="auto"/>
        <w:ind w:right="-28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Особенности развития воспалительных процессов в челюстно-лицевой области  у детей.</w:t>
      </w:r>
    </w:p>
    <w:p w:rsidR="00AA1AFF" w:rsidRPr="00AA1AFF" w:rsidRDefault="00AA1AFF" w:rsidP="00BB0C35">
      <w:pPr>
        <w:numPr>
          <w:ilvl w:val="0"/>
          <w:numId w:val="1"/>
        </w:numPr>
        <w:tabs>
          <w:tab w:val="num" w:pos="502"/>
        </w:tabs>
        <w:suppressAutoHyphens/>
        <w:spacing w:after="120" w:line="240" w:lineRule="auto"/>
        <w:ind w:right="-28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Хронические воспалительные процессы в челюстно-лицевой области</w:t>
      </w:r>
      <w:r w:rsidR="00DC5CC9">
        <w:rPr>
          <w:rFonts w:ascii="Times New Roman" w:eastAsia="Calibri" w:hAnsi="Times New Roman" w:cs="Times New Roman"/>
          <w:i/>
          <w:sz w:val="24"/>
          <w:szCs w:val="24"/>
        </w:rPr>
        <w:t>, этиология, патогенез.</w:t>
      </w: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ОПУХОЛЕВЫЙ  РОСТ</w:t>
      </w:r>
    </w:p>
    <w:p w:rsidR="00DC5CC9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CC9" w:rsidRPr="00F5337E">
        <w:rPr>
          <w:rFonts w:ascii="Times New Roman" w:eastAsia="Calibri" w:hAnsi="Times New Roman" w:cs="Times New Roman"/>
          <w:sz w:val="24"/>
          <w:szCs w:val="24"/>
        </w:rPr>
        <w:t>Опухоль, понятие. Характерные черты доброкачественных и злокачественных опухо</w:t>
      </w:r>
      <w:r w:rsidR="00DC5CC9"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лей. </w:t>
      </w:r>
      <w:r w:rsidR="003879E9">
        <w:rPr>
          <w:rFonts w:ascii="Times New Roman" w:eastAsia="Calibri" w:hAnsi="Times New Roman" w:cs="Times New Roman"/>
          <w:sz w:val="24"/>
          <w:szCs w:val="24"/>
        </w:rPr>
        <w:t xml:space="preserve"> Свойства неопластических клеток.</w:t>
      </w:r>
    </w:p>
    <w:p w:rsidR="004E2137" w:rsidRPr="00F5337E" w:rsidRDefault="00DC5CC9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Этиология опухолей. Определение понятия «канцероген». Экзогенные канцерогенные вещества. Понятие о</w:t>
      </w:r>
      <w:r w:rsidR="00780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3DCA">
        <w:rPr>
          <w:rFonts w:ascii="Times New Roman" w:eastAsia="Calibri" w:hAnsi="Times New Roman" w:cs="Times New Roman"/>
          <w:sz w:val="24"/>
          <w:szCs w:val="24"/>
        </w:rPr>
        <w:t>генотоксических</w:t>
      </w:r>
      <w:proofErr w:type="spellEnd"/>
      <w:r w:rsidR="00613D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проканцерогенах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прямых</w:t>
      </w:r>
      <w:r w:rsidR="00613DCA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spellStart"/>
      <w:r w:rsidR="00613DCA">
        <w:rPr>
          <w:rFonts w:ascii="Times New Roman" w:eastAsia="Calibri" w:hAnsi="Times New Roman" w:cs="Times New Roman"/>
          <w:sz w:val="24"/>
          <w:szCs w:val="24"/>
        </w:rPr>
        <w:t>не</w:t>
      </w:r>
      <w:r w:rsidR="00780FFE">
        <w:rPr>
          <w:rFonts w:ascii="Times New Roman" w:eastAsia="Calibri" w:hAnsi="Times New Roman" w:cs="Times New Roman"/>
          <w:sz w:val="24"/>
          <w:szCs w:val="24"/>
        </w:rPr>
        <w:t>генотоксических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канцерогенах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E2137" w:rsidRPr="004E21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2137" w:rsidRPr="00F5337E">
        <w:rPr>
          <w:rFonts w:ascii="Times New Roman" w:eastAsia="Calibri" w:hAnsi="Times New Roman" w:cs="Times New Roman"/>
          <w:i/>
          <w:sz w:val="24"/>
          <w:szCs w:val="24"/>
        </w:rPr>
        <w:t>Важнейшие этиологические факторы в развитии опухолей головы и шеи.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Клеточный цикл. Стадии. Регуляция.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Цциклин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-зависимые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киназы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  <w:lang w:val="en-US"/>
        </w:rPr>
        <w:t>cdk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белки-супрес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соры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  <w:lang w:val="en-US"/>
        </w:rPr>
        <w:t>pRb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, р53, АРС) в контроле клеточного цикла. Роль мутаций генов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  <w:lang w:val="en-US"/>
        </w:rPr>
        <w:t>cdk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белков-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супрессоров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в опухолевой трансформации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DC5CC9" w:rsidRPr="00F5337E" w:rsidRDefault="00DC5CC9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Протоонкогены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. Онкогены.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Онкосупрессоры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. Определение понятий.</w:t>
      </w:r>
      <w:r w:rsidR="003C5ABD">
        <w:rPr>
          <w:rFonts w:ascii="Times New Roman" w:eastAsia="Calibri" w:hAnsi="Times New Roman" w:cs="Times New Roman"/>
          <w:sz w:val="24"/>
          <w:szCs w:val="24"/>
        </w:rPr>
        <w:t xml:space="preserve"> Механизмы активации </w:t>
      </w:r>
      <w:proofErr w:type="spellStart"/>
      <w:r w:rsidR="003C5ABD">
        <w:rPr>
          <w:rFonts w:ascii="Times New Roman" w:eastAsia="Calibri" w:hAnsi="Times New Roman" w:cs="Times New Roman"/>
          <w:sz w:val="24"/>
          <w:szCs w:val="24"/>
        </w:rPr>
        <w:t>протоонкогенов</w:t>
      </w:r>
      <w:proofErr w:type="spellEnd"/>
      <w:r w:rsidR="003C5ABD">
        <w:rPr>
          <w:rFonts w:ascii="Times New Roman" w:eastAsia="Calibri" w:hAnsi="Times New Roman" w:cs="Times New Roman"/>
          <w:sz w:val="24"/>
          <w:szCs w:val="24"/>
        </w:rPr>
        <w:t>.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Опухолевая транс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формация как многоэтапный процесс накопления в геноме клетки несвязанных между собой мутаций. Основные мишени генетического воздействия при опухолевой транс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формации.</w:t>
      </w:r>
    </w:p>
    <w:p w:rsidR="00DC5CC9" w:rsidRPr="00F5337E" w:rsidRDefault="00DC5CC9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Хромосомные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транслокации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связанные с ними онкогены при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лимфоме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Беркитта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хронической миелоидной лейкемии. </w:t>
      </w:r>
    </w:p>
    <w:p w:rsidR="00DC5CC9" w:rsidRPr="00F5337E" w:rsidRDefault="00DC5CC9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Канцерогенез. Определение понятия. Представление о стадийности канцерогенеза. Инициация. Промоция. Прогрессия.</w:t>
      </w:r>
    </w:p>
    <w:p w:rsidR="00DC5CC9" w:rsidRPr="00F5337E" w:rsidRDefault="00DC5CC9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Инвазия и метастазирование как главные проявления прогрессии опухолей. Роль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ангио</w:t>
      </w:r>
      <w:r w:rsidR="003879E9">
        <w:rPr>
          <w:rFonts w:ascii="Times New Roman" w:eastAsia="Calibri" w:hAnsi="Times New Roman" w:cs="Times New Roman"/>
          <w:sz w:val="24"/>
          <w:szCs w:val="24"/>
        </w:rPr>
        <w:softHyphen/>
        <w:t>генеза</w:t>
      </w:r>
      <w:proofErr w:type="spellEnd"/>
      <w:r w:rsidR="003879E9">
        <w:rPr>
          <w:rFonts w:ascii="Times New Roman" w:eastAsia="Calibri" w:hAnsi="Times New Roman" w:cs="Times New Roman"/>
          <w:sz w:val="24"/>
          <w:szCs w:val="24"/>
        </w:rPr>
        <w:t xml:space="preserve"> в процессе диссе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Pr="00F5337E">
        <w:rPr>
          <w:rFonts w:ascii="Times New Roman" w:eastAsia="Calibri" w:hAnsi="Times New Roman" w:cs="Times New Roman"/>
          <w:sz w:val="24"/>
          <w:szCs w:val="24"/>
        </w:rPr>
        <w:t>нации опухолевых клеток.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Эндогенные канцерогенные ситуации. Модель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Бискинда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, как пример нарушения нор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мальных процессов нейроэндокринной регуляции, создающего возможность избы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точного и длительного действия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тропных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гормонов на клетки-мишени.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Вирусный канцерогенез. Опухолеродные  ДНК-содержащие вирусы (особенности он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когенного действия вирусов папиллом человека, вируса Эпштейн-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Барра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вируса ге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патита В).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Вирусный канцерогенез. Опухолеродные РНК-содержащие вирусы (понятие о механиз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 xml:space="preserve">мах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ци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трансактивации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клеточных генов, обусловливающих трансформацию).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Взаимодействие опухоли и организма: проявления системного влияния опухоли на ор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ганизм.</w:t>
      </w: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ЛИХОРАДКА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Лихорадочная реакция, понятие, причины (понятие о первичных и вторичных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пироге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нах</w:t>
      </w:r>
      <w:proofErr w:type="spellEnd"/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>. Стадии лихорадочной реакции, механизм развития.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Изменение нервной деятельности, обмена веществ, кровообращения, дыхания, моче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отделения при лихорадке в разных стадиях.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Изменение функции слюнных желез при лихорадке.</w:t>
      </w:r>
    </w:p>
    <w:p w:rsidR="008A441E" w:rsidRDefault="008A441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ПАТОЛОГИЯ СИСТЕМНОГО  КРОВООБРАЩЕНИЯ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Компенсаторная гиперфункция миокарда, причины, стадии развития. Гипертрофия миокарда, как проявление системного структурного следа и формирования долговре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менной адаптации</w:t>
      </w:r>
      <w:r w:rsidR="00DC5CC9">
        <w:rPr>
          <w:rFonts w:ascii="Times New Roman" w:eastAsia="Calibri" w:hAnsi="Times New Roman" w:cs="Times New Roman"/>
          <w:sz w:val="24"/>
          <w:szCs w:val="24"/>
        </w:rPr>
        <w:t xml:space="preserve"> организма.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Сравнительная характеристика функциональных, метаболических и электролитных осо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бенностей миокарда на разных стадиях компенсаторной гиперфункции.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Причины и механизмы развития декомпенсации гипертрофированного миокар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да.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Признаки декомпенсации работы сердца и механизмы их развития.</w:t>
      </w:r>
    </w:p>
    <w:p w:rsidR="00DC5CC9" w:rsidRPr="00F5337E" w:rsidRDefault="00DC5CC9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Ремоделирование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миокарда как типовой патологический процесс. Определение понятия. Пусковые факторы и единицы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ремоделирования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Ишемия </w:t>
      </w:r>
      <w:r w:rsidR="00AA7A9D">
        <w:rPr>
          <w:rFonts w:ascii="Times New Roman" w:eastAsia="Calibri" w:hAnsi="Times New Roman" w:cs="Times New Roman"/>
          <w:sz w:val="24"/>
          <w:szCs w:val="24"/>
        </w:rPr>
        <w:t>миокарда. П</w:t>
      </w:r>
      <w:r w:rsidRPr="00F5337E">
        <w:rPr>
          <w:rFonts w:ascii="Times New Roman" w:eastAsia="Calibri" w:hAnsi="Times New Roman" w:cs="Times New Roman"/>
          <w:sz w:val="24"/>
          <w:szCs w:val="24"/>
        </w:rPr>
        <w:t>ричины, факторы риска, механизм развития.</w:t>
      </w:r>
    </w:p>
    <w:p w:rsidR="00F5337E" w:rsidRPr="00DC5CC9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DC5CC9">
        <w:rPr>
          <w:rFonts w:ascii="Times New Roman" w:eastAsia="Calibri" w:hAnsi="Times New Roman" w:cs="Times New Roman"/>
          <w:sz w:val="24"/>
          <w:szCs w:val="24"/>
        </w:rPr>
        <w:t>Ишемическое повреждение миокарда, стадии развития. Патогенез I стадии - включение основных патогенетических факторов. Патогенез II стадии - ингибиро</w:t>
      </w:r>
      <w:r w:rsidRPr="00DC5CC9">
        <w:rPr>
          <w:rFonts w:ascii="Times New Roman" w:eastAsia="Calibri" w:hAnsi="Times New Roman" w:cs="Times New Roman"/>
          <w:sz w:val="24"/>
          <w:szCs w:val="24"/>
        </w:rPr>
        <w:softHyphen/>
        <w:t>вание основных метаболических путей.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Ишемическое повреждение миокарда. Роль липидной триады  и </w:t>
      </w:r>
      <w:r w:rsidRPr="00F5337E">
        <w:rPr>
          <w:rFonts w:ascii="Times New Roman" w:eastAsia="Calibri" w:hAnsi="Times New Roman" w:cs="Times New Roman"/>
          <w:position w:val="9"/>
          <w:sz w:val="24"/>
          <w:szCs w:val="24"/>
        </w:rPr>
        <w:t xml:space="preserve">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proofErr w:type="gramStart"/>
      <w:r w:rsidRPr="00F5337E">
        <w:rPr>
          <w:rFonts w:ascii="Times New Roman" w:eastAsia="Calibri" w:hAnsi="Times New Roman" w:cs="Times New Roman"/>
          <w:position w:val="9"/>
          <w:sz w:val="24"/>
          <w:szCs w:val="24"/>
        </w:rPr>
        <w:t>2</w:t>
      </w:r>
      <w:proofErr w:type="gramEnd"/>
      <w:r w:rsidRPr="00F5337E">
        <w:rPr>
          <w:rFonts w:ascii="Times New Roman" w:eastAsia="Calibri" w:hAnsi="Times New Roman" w:cs="Times New Roman"/>
          <w:position w:val="9"/>
          <w:sz w:val="24"/>
          <w:szCs w:val="24"/>
        </w:rPr>
        <w:t>+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в  ишемиче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ском повреждении миокарда /III и IV стадии/.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position w:val="9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Синдром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реперфузии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. Патогенез. Роль липидной триады с 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proofErr w:type="gramStart"/>
      <w:r w:rsidRPr="00F5337E">
        <w:rPr>
          <w:rFonts w:ascii="Times New Roman" w:eastAsia="Calibri" w:hAnsi="Times New Roman" w:cs="Times New Roman"/>
          <w:position w:val="9"/>
          <w:sz w:val="24"/>
          <w:szCs w:val="24"/>
        </w:rPr>
        <w:t>2</w:t>
      </w:r>
      <w:proofErr w:type="gramEnd"/>
      <w:r w:rsidRPr="00F5337E">
        <w:rPr>
          <w:rFonts w:ascii="Times New Roman" w:eastAsia="Calibri" w:hAnsi="Times New Roman" w:cs="Times New Roman"/>
          <w:position w:val="9"/>
          <w:sz w:val="24"/>
          <w:szCs w:val="24"/>
        </w:rPr>
        <w:t>+ в механизме разви</w:t>
      </w:r>
      <w:r w:rsidRPr="00F5337E">
        <w:rPr>
          <w:rFonts w:ascii="Times New Roman" w:eastAsia="Calibri" w:hAnsi="Times New Roman" w:cs="Times New Roman"/>
          <w:position w:val="9"/>
          <w:sz w:val="24"/>
          <w:szCs w:val="24"/>
        </w:rPr>
        <w:softHyphen/>
        <w:t>тия.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Кардиогенный шок. Понятие. Формы проявления.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Защитные механизмы при ишемии. Роль активизации гликолиза,  простагландинов,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аде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ниловых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нуклеотидов, антиоксидантной защиты в ограничении ишемических повреждений.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Приобретенные пороки сердца. Изменени</w:t>
      </w:r>
      <w:r w:rsidR="003879E9">
        <w:rPr>
          <w:rFonts w:ascii="Times New Roman" w:eastAsia="Calibri" w:hAnsi="Times New Roman" w:cs="Times New Roman"/>
          <w:sz w:val="24"/>
          <w:szCs w:val="24"/>
        </w:rPr>
        <w:t>я</w:t>
      </w: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гемодинамики, механизмы компенсации при приобретенных пороках сердца (стеноз аортального клапана и недостаточность мит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рального клапана).</w:t>
      </w:r>
    </w:p>
    <w:p w:rsidR="00DC5CC9" w:rsidRDefault="00DC5CC9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DC5CC9">
        <w:rPr>
          <w:rFonts w:ascii="Times New Roman" w:eastAsia="Calibri" w:hAnsi="Times New Roman" w:cs="Times New Roman"/>
          <w:i/>
          <w:sz w:val="24"/>
          <w:szCs w:val="24"/>
        </w:rPr>
        <w:t>Состояние полости рта при развитии ишемического повреждения миокарда и сердечной недостаточности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337E" w:rsidRPr="00DC5CC9" w:rsidRDefault="00F5337E" w:rsidP="00BB0C35">
      <w:pPr>
        <w:suppressAutoHyphens/>
        <w:spacing w:after="0" w:line="240" w:lineRule="auto"/>
        <w:ind w:left="360" w:right="-2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CC9">
        <w:rPr>
          <w:rFonts w:ascii="Times New Roman" w:eastAsia="Calibri" w:hAnsi="Times New Roman" w:cs="Times New Roman"/>
          <w:b/>
          <w:i/>
          <w:sz w:val="24"/>
          <w:szCs w:val="24"/>
        </w:rPr>
        <w:t>ПАТОЛОГИЯ ДЫХАНИЯ</w:t>
      </w:r>
    </w:p>
    <w:p w:rsidR="00AE5C54" w:rsidRPr="001B5427" w:rsidRDefault="00AE5C54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>Понятие "дыхательная недостаточность" (ДН). Острая и хроническая ДН, критерии оценки степени их тяжести.</w:t>
      </w:r>
    </w:p>
    <w:p w:rsidR="00AE5C54" w:rsidRPr="001B5427" w:rsidRDefault="00AE5C54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 xml:space="preserve">Основные причины недостаточности внешнего дыхания. </w:t>
      </w:r>
      <w:proofErr w:type="spellStart"/>
      <w:r w:rsidRPr="001B5427">
        <w:t>Гиперкапнический</w:t>
      </w:r>
      <w:proofErr w:type="spellEnd"/>
      <w:r w:rsidRPr="001B5427">
        <w:t xml:space="preserve">  и </w:t>
      </w:r>
      <w:proofErr w:type="spellStart"/>
      <w:r w:rsidRPr="001B5427">
        <w:t>гипокс</w:t>
      </w:r>
      <w:r w:rsidRPr="001B5427">
        <w:t>е</w:t>
      </w:r>
      <w:r w:rsidRPr="001B5427">
        <w:t>мический</w:t>
      </w:r>
      <w:proofErr w:type="spellEnd"/>
      <w:r w:rsidRPr="001B5427">
        <w:t xml:space="preserve"> типы  дыхательной недостаточности. </w:t>
      </w:r>
    </w:p>
    <w:p w:rsidR="00AE5C54" w:rsidRPr="001B5427" w:rsidRDefault="00AE5C54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>
        <w:t xml:space="preserve"> </w:t>
      </w:r>
      <w:r w:rsidRPr="001B5427">
        <w:t>Дыхательная недостаточность, связанная с нарушением альвеолярной вентиляции, пр</w:t>
      </w:r>
      <w:r w:rsidRPr="001B5427">
        <w:t>и</w:t>
      </w:r>
      <w:r w:rsidRPr="001B5427">
        <w:t xml:space="preserve">чины, механизм развития. </w:t>
      </w:r>
      <w:proofErr w:type="spellStart"/>
      <w:r w:rsidRPr="001B5427">
        <w:t>Обструктивный</w:t>
      </w:r>
      <w:proofErr w:type="spellEnd"/>
      <w:r w:rsidRPr="001B5427">
        <w:t xml:space="preserve"> и </w:t>
      </w:r>
      <w:proofErr w:type="spellStart"/>
      <w:r w:rsidRPr="001B5427">
        <w:t>рестриктивный</w:t>
      </w:r>
      <w:proofErr w:type="spellEnd"/>
      <w:r w:rsidRPr="001B5427">
        <w:t xml:space="preserve"> механизмы нарушения ве</w:t>
      </w:r>
      <w:r w:rsidRPr="001B5427">
        <w:t>н</w:t>
      </w:r>
      <w:r w:rsidRPr="001B5427">
        <w:t>тиляции. Изменения показателей: ЖЕЛ, ФВ</w:t>
      </w:r>
      <w:proofErr w:type="gramStart"/>
      <w:r w:rsidRPr="001B5427">
        <w:rPr>
          <w:vertAlign w:val="subscript"/>
        </w:rPr>
        <w:t>1</w:t>
      </w:r>
      <w:proofErr w:type="gramEnd"/>
      <w:r w:rsidRPr="001B5427">
        <w:t xml:space="preserve">. Индекс </w:t>
      </w:r>
      <w:proofErr w:type="spellStart"/>
      <w:r w:rsidRPr="001B5427">
        <w:t>Тиффно</w:t>
      </w:r>
      <w:proofErr w:type="spellEnd"/>
      <w:r w:rsidRPr="001B5427">
        <w:t>.</w:t>
      </w:r>
      <w:r w:rsidR="00AA7A9D">
        <w:t xml:space="preserve"> </w:t>
      </w:r>
      <w:proofErr w:type="spellStart"/>
      <w:r w:rsidR="00AA7A9D">
        <w:t>Гипервентиляционный</w:t>
      </w:r>
      <w:proofErr w:type="spellEnd"/>
      <w:r w:rsidR="00AA7A9D">
        <w:t xml:space="preserve"> синдром.</w:t>
      </w:r>
    </w:p>
    <w:p w:rsidR="00AE5C54" w:rsidRPr="001B5427" w:rsidRDefault="00AE5C54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 w:rsidRPr="001B5427">
        <w:t>Дыхательная недостаточность, связанная с нарушением диффузии газов в легких, пр</w:t>
      </w:r>
      <w:r w:rsidRPr="001B5427">
        <w:t>и</w:t>
      </w:r>
      <w:r w:rsidRPr="001B5427">
        <w:t>чины, механизмы развития.</w:t>
      </w:r>
    </w:p>
    <w:p w:rsidR="00AE5C54" w:rsidRPr="001B5427" w:rsidRDefault="00311AEC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>
        <w:t xml:space="preserve"> </w:t>
      </w:r>
      <w:r w:rsidR="00AE5C54" w:rsidRPr="001B5427">
        <w:t xml:space="preserve">Дыхательная недостаточность, связанная с нарушением легочного кровотока. </w:t>
      </w:r>
      <w:proofErr w:type="spellStart"/>
      <w:r w:rsidR="00AE5C54" w:rsidRPr="001B5427">
        <w:t>Гипопе</w:t>
      </w:r>
      <w:r w:rsidR="00AE5C54" w:rsidRPr="001B5427">
        <w:t>р</w:t>
      </w:r>
      <w:r w:rsidR="00AE5C54" w:rsidRPr="001B5427">
        <w:t>фузия</w:t>
      </w:r>
      <w:proofErr w:type="spellEnd"/>
      <w:r w:rsidR="00AE5C54" w:rsidRPr="001B5427">
        <w:t xml:space="preserve"> легких. </w:t>
      </w:r>
      <w:proofErr w:type="spellStart"/>
      <w:r w:rsidR="003879E9" w:rsidRPr="001B5427">
        <w:t>Гиперперфузия</w:t>
      </w:r>
      <w:proofErr w:type="spellEnd"/>
      <w:r w:rsidR="003879E9" w:rsidRPr="001B5427">
        <w:t xml:space="preserve"> легких. </w:t>
      </w:r>
      <w:r w:rsidR="00AE5C54" w:rsidRPr="001B5427">
        <w:t>Причины и механизмы развития легочной пр</w:t>
      </w:r>
      <w:proofErr w:type="gramStart"/>
      <w:r w:rsidR="00AE5C54" w:rsidRPr="001B5427">
        <w:t>е-</w:t>
      </w:r>
      <w:proofErr w:type="gramEnd"/>
      <w:r w:rsidR="00AE5C54" w:rsidRPr="001B5427">
        <w:t xml:space="preserve"> и посткапиллярной гипер</w:t>
      </w:r>
      <w:r w:rsidR="00A643D5">
        <w:t xml:space="preserve">тонической </w:t>
      </w:r>
      <w:proofErr w:type="spellStart"/>
      <w:r w:rsidR="00A643D5">
        <w:t>гипоперфузии</w:t>
      </w:r>
      <w:proofErr w:type="spellEnd"/>
      <w:r w:rsidR="00AE5C54" w:rsidRPr="001B5427">
        <w:t xml:space="preserve">. </w:t>
      </w:r>
      <w:r>
        <w:t xml:space="preserve"> Нарушения газового состава крови.</w:t>
      </w:r>
    </w:p>
    <w:p w:rsidR="00AE5C54" w:rsidRPr="001B5427" w:rsidRDefault="00311AEC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>
        <w:t xml:space="preserve"> </w:t>
      </w:r>
      <w:r w:rsidR="00AE5C54" w:rsidRPr="001B5427">
        <w:t xml:space="preserve">Одышка, виды, механизм развития. </w:t>
      </w:r>
    </w:p>
    <w:p w:rsidR="00AE5C54" w:rsidRPr="001B5427" w:rsidRDefault="00AA7A9D" w:rsidP="00BB0C35">
      <w:pPr>
        <w:pStyle w:val="a4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0"/>
      </w:pPr>
      <w:r>
        <w:t xml:space="preserve"> </w:t>
      </w:r>
      <w:proofErr w:type="spellStart"/>
      <w:r>
        <w:t>Ремиттирующие</w:t>
      </w:r>
      <w:proofErr w:type="spellEnd"/>
      <w:r>
        <w:t xml:space="preserve"> и </w:t>
      </w:r>
      <w:proofErr w:type="spellStart"/>
      <w:r>
        <w:t>интермиттрирующие</w:t>
      </w:r>
      <w:proofErr w:type="spellEnd"/>
      <w:r>
        <w:t xml:space="preserve"> типы нарушения дыхания. П</w:t>
      </w:r>
      <w:r w:rsidR="00AE5C54" w:rsidRPr="001B5427">
        <w:t>ричины развития.</w:t>
      </w:r>
    </w:p>
    <w:p w:rsidR="00F5337E" w:rsidRPr="00AE5C54" w:rsidRDefault="00AE5C54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AE5C54">
        <w:rPr>
          <w:rFonts w:ascii="Times New Roman" w:eastAsia="Calibri" w:hAnsi="Times New Roman" w:cs="Times New Roman"/>
          <w:i/>
          <w:sz w:val="24"/>
          <w:szCs w:val="24"/>
        </w:rPr>
        <w:t>Состояние полости рта при нарушениях внешнего дыхания</w:t>
      </w:r>
      <w:r w:rsidR="004E2137">
        <w:rPr>
          <w:rFonts w:ascii="Times New Roman" w:eastAsia="Calibri" w:hAnsi="Times New Roman" w:cs="Times New Roman"/>
          <w:i/>
          <w:sz w:val="24"/>
          <w:szCs w:val="24"/>
        </w:rPr>
        <w:t xml:space="preserve"> и гипоксиях.</w:t>
      </w:r>
    </w:p>
    <w:p w:rsidR="008A441E" w:rsidRPr="008A441E" w:rsidRDefault="008A441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ПАТОЛОГИЯ СИСТЕМЫ КРОВИ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lastRenderedPageBreak/>
        <w:t>Понятие об анемиях, классификация /по этиологии, патогенезу и др./.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Острая постгеморрагическая анемия, причины, патогенез, картина периферической крови.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Железодефицитные анемии. Этиология, патогенез, картина периферической крови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В12 </w:t>
      </w:r>
      <w:r w:rsidR="003879E9">
        <w:rPr>
          <w:rFonts w:ascii="Times New Roman" w:eastAsia="Calibri" w:hAnsi="Times New Roman" w:cs="Times New Roman"/>
          <w:sz w:val="24"/>
          <w:szCs w:val="24"/>
        </w:rPr>
        <w:t xml:space="preserve">– и </w:t>
      </w:r>
      <w:proofErr w:type="spellStart"/>
      <w:r w:rsidR="003879E9">
        <w:rPr>
          <w:rFonts w:ascii="Times New Roman" w:eastAsia="Calibri" w:hAnsi="Times New Roman" w:cs="Times New Roman"/>
          <w:sz w:val="24"/>
          <w:szCs w:val="24"/>
        </w:rPr>
        <w:t>фолиево</w:t>
      </w:r>
      <w:r w:rsidRPr="00F5337E">
        <w:rPr>
          <w:rFonts w:ascii="Times New Roman" w:eastAsia="Calibri" w:hAnsi="Times New Roman" w:cs="Times New Roman"/>
          <w:sz w:val="24"/>
          <w:szCs w:val="24"/>
        </w:rPr>
        <w:t>дефицитные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анемии. Этиология, патогенез, картина периферической крови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Гип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апластические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анемии, этиология, патогенез, картина периферической крови.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Гемолитические анемии, виды. Этиология, патогенез, картина периферической крови при экз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эндоэритроцитарных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гемолитических анемиях.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Механизмы нарушений в тканях полости рта при различных видах анемий</w:t>
      </w:r>
      <w:r w:rsidRPr="00F533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Лейкоцитозы, виды, причины, возникновения.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Понятие о ядерном индексе и ядерных сдвигах в лейкоцитарной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формуле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>начение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ядерных сдвигов в лейкоцитарной формуле в прогнозе заболевания.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Лейкопении,  виды,  патогенез.</w:t>
      </w:r>
      <w:r w:rsidR="00A87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703F">
        <w:rPr>
          <w:rFonts w:ascii="Times New Roman" w:eastAsia="Calibri" w:hAnsi="Times New Roman" w:cs="Times New Roman"/>
          <w:sz w:val="24"/>
          <w:szCs w:val="24"/>
        </w:rPr>
        <w:t>Агранулоцитоз</w:t>
      </w:r>
      <w:proofErr w:type="spellEnd"/>
      <w:r w:rsidR="00A8703F">
        <w:rPr>
          <w:rFonts w:ascii="Times New Roman" w:eastAsia="Calibri" w:hAnsi="Times New Roman" w:cs="Times New Roman"/>
          <w:sz w:val="24"/>
          <w:szCs w:val="24"/>
        </w:rPr>
        <w:t>. Определение понятия.</w:t>
      </w:r>
      <w:r w:rsidR="00311AEC">
        <w:rPr>
          <w:rFonts w:ascii="Times New Roman" w:eastAsia="Calibri" w:hAnsi="Times New Roman" w:cs="Times New Roman"/>
          <w:sz w:val="24"/>
          <w:szCs w:val="24"/>
        </w:rPr>
        <w:t xml:space="preserve"> Причины.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 xml:space="preserve">Наиболее выраженные изменения в полости рта при </w:t>
      </w:r>
      <w:proofErr w:type="spellStart"/>
      <w:r w:rsidRPr="00F5337E">
        <w:rPr>
          <w:rFonts w:ascii="Times New Roman" w:eastAsia="Calibri" w:hAnsi="Times New Roman" w:cs="Times New Roman"/>
          <w:i/>
          <w:sz w:val="24"/>
          <w:szCs w:val="24"/>
        </w:rPr>
        <w:t>агранулоцитозе</w:t>
      </w:r>
      <w:proofErr w:type="spellEnd"/>
      <w:r w:rsidRPr="00F5337E">
        <w:rPr>
          <w:rFonts w:ascii="Times New Roman" w:eastAsia="Calibri" w:hAnsi="Times New Roman" w:cs="Times New Roman"/>
          <w:i/>
          <w:sz w:val="24"/>
          <w:szCs w:val="24"/>
        </w:rPr>
        <w:t>. Механизмы развития.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Понятие "лейкоз", классификация, характерные черты. Современные взгляды на этио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логию лейкозов.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Картина крови при остром и хроническом лейкозах.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Основные проявления острых лейкозов  в полости рта.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Лейкемоидные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реакции, их отличия от лейкозов.</w:t>
      </w:r>
    </w:p>
    <w:p w:rsidR="004E2137" w:rsidRPr="00F5337E" w:rsidRDefault="00F5337E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Геморрагические диатезы, виды.</w:t>
      </w:r>
      <w:r w:rsidR="004E2137" w:rsidRPr="004E21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2137" w:rsidRPr="00F5337E">
        <w:rPr>
          <w:rFonts w:ascii="Times New Roman" w:eastAsia="Calibri" w:hAnsi="Times New Roman" w:cs="Times New Roman"/>
          <w:i/>
          <w:sz w:val="24"/>
          <w:szCs w:val="24"/>
        </w:rPr>
        <w:t>Патогенез изменений  в органах полости рта при геморрагических диатезах.</w:t>
      </w:r>
    </w:p>
    <w:p w:rsidR="004E2137" w:rsidRPr="00F5337E" w:rsidRDefault="004E2137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Тромбоцитопении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тромбоцитопатии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E2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5337E">
        <w:rPr>
          <w:rFonts w:ascii="Times New Roman" w:eastAsia="Calibri" w:hAnsi="Times New Roman" w:cs="Times New Roman"/>
          <w:sz w:val="24"/>
          <w:szCs w:val="24"/>
        </w:rPr>
        <w:t>х виды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 xml:space="preserve">. Болезнь </w:t>
      </w:r>
      <w:proofErr w:type="spellStart"/>
      <w:r w:rsidR="00F5337E" w:rsidRPr="00F5337E">
        <w:rPr>
          <w:rFonts w:ascii="Times New Roman" w:eastAsia="Calibri" w:hAnsi="Times New Roman" w:cs="Times New Roman"/>
          <w:sz w:val="24"/>
          <w:szCs w:val="24"/>
        </w:rPr>
        <w:t>Верльгофа</w:t>
      </w:r>
      <w:proofErr w:type="spellEnd"/>
      <w:r w:rsidR="00F5337E" w:rsidRPr="00F5337E">
        <w:rPr>
          <w:rFonts w:ascii="Times New Roman" w:eastAsia="Calibri" w:hAnsi="Times New Roman" w:cs="Times New Roman"/>
          <w:sz w:val="24"/>
          <w:szCs w:val="24"/>
        </w:rPr>
        <w:t>, механизм развития, картина крови.</w:t>
      </w:r>
      <w:r w:rsidRPr="004E21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t xml:space="preserve">Патогенез изменений  в органах полости рта при </w:t>
      </w:r>
      <w:proofErr w:type="spellStart"/>
      <w:r w:rsidRPr="00F5337E">
        <w:rPr>
          <w:rFonts w:ascii="Times New Roman" w:eastAsia="Calibri" w:hAnsi="Times New Roman" w:cs="Times New Roman"/>
          <w:i/>
          <w:sz w:val="24"/>
          <w:szCs w:val="24"/>
        </w:rPr>
        <w:t>тромбоцитопениях</w:t>
      </w:r>
      <w:proofErr w:type="spellEnd"/>
      <w:r w:rsidRPr="00F5337E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F5337E">
        <w:rPr>
          <w:rFonts w:ascii="Times New Roman" w:eastAsia="Calibri" w:hAnsi="Times New Roman" w:cs="Times New Roman"/>
          <w:i/>
          <w:sz w:val="24"/>
          <w:szCs w:val="24"/>
        </w:rPr>
        <w:t>тромбоцито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softHyphen/>
        <w:t>патиях</w:t>
      </w:r>
      <w:proofErr w:type="spellEnd"/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Коагулопатии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врожденные и приобретенные.</w:t>
      </w:r>
      <w:r w:rsidR="004E2137" w:rsidRPr="004E21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2137" w:rsidRPr="00F5337E">
        <w:rPr>
          <w:rFonts w:ascii="Times New Roman" w:eastAsia="Calibri" w:hAnsi="Times New Roman" w:cs="Times New Roman"/>
          <w:i/>
          <w:sz w:val="24"/>
          <w:szCs w:val="24"/>
        </w:rPr>
        <w:t>Патогенез изменений  в органах полости рта при</w:t>
      </w:r>
      <w:r w:rsidR="004E21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E2137">
        <w:rPr>
          <w:rFonts w:ascii="Times New Roman" w:eastAsia="Calibri" w:hAnsi="Times New Roman" w:cs="Times New Roman"/>
          <w:i/>
          <w:sz w:val="24"/>
          <w:szCs w:val="24"/>
        </w:rPr>
        <w:t>коагулопатиях</w:t>
      </w:r>
      <w:proofErr w:type="spellEnd"/>
      <w:r w:rsidR="004E213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ДВС - синдром, механизм развития, стадии.</w:t>
      </w:r>
    </w:p>
    <w:p w:rsidR="008A441E" w:rsidRPr="00F5337E" w:rsidRDefault="008A441E" w:rsidP="008A441E">
      <w:pPr>
        <w:tabs>
          <w:tab w:val="num" w:pos="502"/>
        </w:tabs>
        <w:suppressAutoHyphens/>
        <w:spacing w:after="0" w:line="240" w:lineRule="auto"/>
        <w:ind w:left="360" w:right="-288"/>
        <w:rPr>
          <w:rFonts w:ascii="Times New Roman" w:eastAsia="Calibri" w:hAnsi="Times New Roman" w:cs="Times New Roman"/>
          <w:sz w:val="24"/>
          <w:szCs w:val="24"/>
        </w:rPr>
      </w:pP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ПАТОЛОГИЯ ЖЕЛУДОЧНО-КИШЕЧНОГО ТРАКТА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Патология жевания. Роль</w:t>
      </w:r>
      <w:r w:rsidR="00A8703F">
        <w:rPr>
          <w:rFonts w:ascii="Times New Roman" w:eastAsia="Calibri" w:hAnsi="Times New Roman" w:cs="Times New Roman"/>
          <w:i/>
          <w:sz w:val="24"/>
          <w:szCs w:val="24"/>
        </w:rPr>
        <w:t xml:space="preserve"> патологии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t xml:space="preserve"> зубов и пародонта в нарушении жевания.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 xml:space="preserve">Патология жевания. Нарушения  жевательных </w:t>
      </w:r>
      <w:proofErr w:type="gramStart"/>
      <w:r w:rsidRPr="00F5337E">
        <w:rPr>
          <w:rFonts w:ascii="Times New Roman" w:eastAsia="Calibri" w:hAnsi="Times New Roman" w:cs="Times New Roman"/>
          <w:i/>
          <w:sz w:val="24"/>
          <w:szCs w:val="24"/>
        </w:rPr>
        <w:t>движениях</w:t>
      </w:r>
      <w:proofErr w:type="gramEnd"/>
      <w:r w:rsidRPr="00F5337E">
        <w:rPr>
          <w:rFonts w:ascii="Times New Roman" w:eastAsia="Calibri" w:hAnsi="Times New Roman" w:cs="Times New Roman"/>
          <w:i/>
          <w:sz w:val="24"/>
          <w:szCs w:val="24"/>
        </w:rPr>
        <w:t xml:space="preserve"> нижней челюсти и нерв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softHyphen/>
        <w:t>ного контроля жевания.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Патология слюнных желез.</w:t>
      </w:r>
      <w:r w:rsidR="00AE5C5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t xml:space="preserve">Нарушения регуляции </w:t>
      </w:r>
      <w:proofErr w:type="spellStart"/>
      <w:r w:rsidRPr="00F5337E">
        <w:rPr>
          <w:rFonts w:ascii="Times New Roman" w:eastAsia="Calibri" w:hAnsi="Times New Roman" w:cs="Times New Roman"/>
          <w:i/>
          <w:sz w:val="24"/>
          <w:szCs w:val="24"/>
        </w:rPr>
        <w:t>слюнообразования</w:t>
      </w:r>
      <w:proofErr w:type="spellEnd"/>
      <w:r w:rsidRPr="00F5337E">
        <w:rPr>
          <w:rFonts w:ascii="Times New Roman" w:eastAsia="Calibri" w:hAnsi="Times New Roman" w:cs="Times New Roman"/>
          <w:i/>
          <w:sz w:val="24"/>
          <w:szCs w:val="24"/>
        </w:rPr>
        <w:t xml:space="preserve"> и слюноотделе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softHyphen/>
        <w:t>ния.</w:t>
      </w:r>
    </w:p>
    <w:p w:rsidR="00AE5C54" w:rsidRDefault="00AE5C54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Нарушений функций слюнных желез (минерализующей, инкреторной, регуляторной, рецепторной).</w:t>
      </w:r>
    </w:p>
    <w:p w:rsidR="00AE5C54" w:rsidRDefault="00AE5C54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Причины и патогенез гиперфункции слюнных желез.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Сиалорея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E5C54" w:rsidRDefault="00AE5C54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Причины и патогенез гипофункции слюнных желез.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Сиалостаз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сиалолитиаз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E5C54" w:rsidRDefault="00AE5C54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Ксеростомия, понятие, причины, патогенез нарушений. Виды ксеростомии. Стадии.</w:t>
      </w:r>
    </w:p>
    <w:p w:rsidR="00AE5C54" w:rsidRPr="00F5337E" w:rsidRDefault="00AE5C54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Диагностическая информативность слюны при патологии слюнных желез и заболеваниях внутренних органов.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Нарушения глотания и нарушения функции пищевода.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Расстройства секреторной и моторной деятельности желудка. Хронический гастрит, виды, этиология, патогенез.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Нарушение пищеварения в кишечнике, причины, виды, механизм развития.  Синдром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мальабсорбции</w:t>
      </w:r>
      <w:proofErr w:type="spellEnd"/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виды.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Нарушения внешнесекреторной функции поджелудочной железы. Острый панкреа</w:t>
      </w:r>
      <w:r w:rsidRPr="00F5337E">
        <w:rPr>
          <w:rFonts w:ascii="Times New Roman" w:eastAsia="Calibri" w:hAnsi="Times New Roman" w:cs="Times New Roman"/>
          <w:sz w:val="24"/>
          <w:szCs w:val="24"/>
        </w:rPr>
        <w:softHyphen/>
        <w:t>тит. Панкреатический шок, патогенез, особенности развития.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Язвенная болезнь желудка, патогенез</w:t>
      </w:r>
      <w:r w:rsidR="00311AEC">
        <w:rPr>
          <w:rFonts w:ascii="Times New Roman" w:eastAsia="Calibri" w:hAnsi="Times New Roman" w:cs="Times New Roman"/>
          <w:sz w:val="24"/>
          <w:szCs w:val="24"/>
        </w:rPr>
        <w:t>. Значение нарушения соотношения кислотно-пептических факторов и защитных свой</w:t>
      </w:r>
      <w:proofErr w:type="gramStart"/>
      <w:r w:rsidR="00311AEC">
        <w:rPr>
          <w:rFonts w:ascii="Times New Roman" w:eastAsia="Calibri" w:hAnsi="Times New Roman" w:cs="Times New Roman"/>
          <w:sz w:val="24"/>
          <w:szCs w:val="24"/>
        </w:rPr>
        <w:t>ств сл</w:t>
      </w:r>
      <w:proofErr w:type="gramEnd"/>
      <w:r w:rsidR="00311AEC">
        <w:rPr>
          <w:rFonts w:ascii="Times New Roman" w:eastAsia="Calibri" w:hAnsi="Times New Roman" w:cs="Times New Roman"/>
          <w:sz w:val="24"/>
          <w:szCs w:val="24"/>
        </w:rPr>
        <w:t>изистой оболочки желудка в патогенезе язвенной болезни</w:t>
      </w:r>
      <w:r w:rsidRPr="00F533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Связь патологии желудочно-кишечного тракта с заболеваниями зубочелюстной си</w:t>
      </w:r>
      <w:r w:rsidRPr="00F5337E">
        <w:rPr>
          <w:rFonts w:ascii="Times New Roman" w:eastAsia="Calibri" w:hAnsi="Times New Roman" w:cs="Times New Roman"/>
          <w:i/>
          <w:sz w:val="24"/>
          <w:szCs w:val="24"/>
        </w:rPr>
        <w:softHyphen/>
        <w:t>стемы.</w:t>
      </w:r>
    </w:p>
    <w:p w:rsidR="008A441E" w:rsidRPr="008A441E" w:rsidRDefault="008A441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ПАТОЛОГИЯ ПЕЧЕНИ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Общая этиология и патогенез заболеваний печени.</w:t>
      </w:r>
    </w:p>
    <w:p w:rsidR="00F5337E" w:rsidRPr="00311AEC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Недостаточность функции печени.</w:t>
      </w:r>
      <w:r w:rsidR="00AA7A9D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F5337E">
        <w:rPr>
          <w:rFonts w:ascii="Times New Roman" w:eastAsia="Calibri" w:hAnsi="Times New Roman" w:cs="Times New Roman"/>
          <w:sz w:val="24"/>
          <w:szCs w:val="24"/>
        </w:rPr>
        <w:t>ричины, признаки, механизмы развития.</w:t>
      </w:r>
      <w:r w:rsidR="00AA7A9D" w:rsidRPr="00AA7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A7A9D" w:rsidRPr="00F5337E">
        <w:rPr>
          <w:rFonts w:ascii="Times New Roman" w:eastAsia="Calibri" w:hAnsi="Times New Roman" w:cs="Times New Roman"/>
          <w:sz w:val="24"/>
          <w:szCs w:val="24"/>
        </w:rPr>
        <w:t>Печеночная</w:t>
      </w:r>
      <w:proofErr w:type="gramEnd"/>
      <w:r w:rsidR="00AA7A9D" w:rsidRPr="00F5337E">
        <w:rPr>
          <w:rFonts w:ascii="Times New Roman" w:eastAsia="Calibri" w:hAnsi="Times New Roman" w:cs="Times New Roman"/>
          <w:sz w:val="24"/>
          <w:szCs w:val="24"/>
        </w:rPr>
        <w:t xml:space="preserve"> кома</w:t>
      </w:r>
      <w:r w:rsidR="00311A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1AEC" w:rsidRPr="00311AEC">
        <w:rPr>
          <w:rFonts w:ascii="Times New Roman" w:eastAsia="Calibri" w:hAnsi="Times New Roman" w:cs="Times New Roman"/>
          <w:i/>
          <w:sz w:val="24"/>
          <w:szCs w:val="24"/>
        </w:rPr>
        <w:t>Проявления основных синдромов в полости рта.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Желтуха. Виды </w:t>
      </w: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желтух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5337E">
        <w:rPr>
          <w:rFonts w:ascii="Times New Roman" w:eastAsia="Calibri" w:hAnsi="Times New Roman" w:cs="Times New Roman"/>
          <w:sz w:val="24"/>
          <w:szCs w:val="24"/>
        </w:rPr>
        <w:t>механическая</w:t>
      </w:r>
      <w:proofErr w:type="gramEnd"/>
      <w:r w:rsidRPr="00F5337E">
        <w:rPr>
          <w:rFonts w:ascii="Times New Roman" w:eastAsia="Calibri" w:hAnsi="Times New Roman" w:cs="Times New Roman"/>
          <w:sz w:val="24"/>
          <w:szCs w:val="24"/>
        </w:rPr>
        <w:t>,</w:t>
      </w:r>
      <w:r w:rsidR="004E2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37E">
        <w:rPr>
          <w:rFonts w:ascii="Times New Roman" w:eastAsia="Calibri" w:hAnsi="Times New Roman" w:cs="Times New Roman"/>
          <w:sz w:val="24"/>
          <w:szCs w:val="24"/>
        </w:rPr>
        <w:t>гемолитическая,</w:t>
      </w:r>
      <w:r w:rsidR="004E2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37E">
        <w:rPr>
          <w:rFonts w:ascii="Times New Roman" w:eastAsia="Calibri" w:hAnsi="Times New Roman" w:cs="Times New Roman"/>
          <w:sz w:val="24"/>
          <w:szCs w:val="24"/>
        </w:rPr>
        <w:t>паренхиматозная). Причины, механизмы развития</w:t>
      </w:r>
      <w:r w:rsidR="004E2137">
        <w:rPr>
          <w:rFonts w:ascii="Times New Roman" w:eastAsia="Calibri" w:hAnsi="Times New Roman" w:cs="Times New Roman"/>
          <w:sz w:val="24"/>
          <w:szCs w:val="24"/>
        </w:rPr>
        <w:t>, показатели пигментного обмена.</w:t>
      </w:r>
      <w:r w:rsidR="0031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1AEC" w:rsidRPr="00311AEC">
        <w:rPr>
          <w:rFonts w:ascii="Times New Roman" w:eastAsia="Calibri" w:hAnsi="Times New Roman" w:cs="Times New Roman"/>
          <w:i/>
          <w:sz w:val="24"/>
          <w:szCs w:val="24"/>
        </w:rPr>
        <w:t>Основные проявления в полости рта.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Холемический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 xml:space="preserve"> синдром, причины, проявления, механизмы развития.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i/>
          <w:sz w:val="24"/>
          <w:szCs w:val="24"/>
        </w:rPr>
        <w:t>Роль патологии печени в развитии заболеваний зубочелюстной системы.</w:t>
      </w:r>
    </w:p>
    <w:p w:rsidR="008A441E" w:rsidRPr="008A441E" w:rsidRDefault="008A441E" w:rsidP="008A441E">
      <w:pPr>
        <w:tabs>
          <w:tab w:val="num" w:pos="502"/>
        </w:tabs>
        <w:suppressAutoHyphens/>
        <w:spacing w:after="0" w:line="240" w:lineRule="auto"/>
        <w:ind w:left="360" w:right="-288"/>
        <w:rPr>
          <w:rFonts w:ascii="Times New Roman" w:eastAsia="Calibri" w:hAnsi="Times New Roman" w:cs="Times New Roman"/>
          <w:i/>
          <w:sz w:val="16"/>
          <w:szCs w:val="16"/>
        </w:rPr>
      </w:pP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ПАТОЛОГИЯ СИСТЕМЫ МОЧЕОБРАЗОВАНИЯ И МОЧЕОТДЕЛЕНИЯ</w:t>
      </w:r>
    </w:p>
    <w:p w:rsidR="00E13CF5" w:rsidRDefault="004E2137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426" w:right="-288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37E" w:rsidRPr="00E13CF5">
        <w:rPr>
          <w:rFonts w:ascii="Times New Roman" w:eastAsia="Calibri" w:hAnsi="Times New Roman" w:cs="Times New Roman"/>
          <w:sz w:val="24"/>
          <w:szCs w:val="24"/>
        </w:rPr>
        <w:t>Общая этиология</w:t>
      </w:r>
      <w:r w:rsidR="00AA7A9D">
        <w:rPr>
          <w:rFonts w:ascii="Times New Roman" w:eastAsia="Calibri" w:hAnsi="Times New Roman" w:cs="Times New Roman"/>
          <w:sz w:val="24"/>
          <w:szCs w:val="24"/>
        </w:rPr>
        <w:t xml:space="preserve"> и основные показатели</w:t>
      </w:r>
      <w:r w:rsidR="00F5337E" w:rsidRPr="00E13CF5">
        <w:rPr>
          <w:rFonts w:ascii="Times New Roman" w:eastAsia="Calibri" w:hAnsi="Times New Roman" w:cs="Times New Roman"/>
          <w:sz w:val="24"/>
          <w:szCs w:val="24"/>
        </w:rPr>
        <w:t xml:space="preserve"> нарушений функции почек. </w:t>
      </w:r>
    </w:p>
    <w:p w:rsidR="00E13CF5" w:rsidRDefault="004E2137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426" w:right="-288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CF5">
        <w:rPr>
          <w:rFonts w:ascii="Times New Roman" w:eastAsia="Calibri" w:hAnsi="Times New Roman" w:cs="Times New Roman"/>
          <w:sz w:val="24"/>
          <w:szCs w:val="24"/>
        </w:rPr>
        <w:t>Мочевой синдром. Комп</w:t>
      </w:r>
      <w:r w:rsidR="003879E9">
        <w:rPr>
          <w:rFonts w:ascii="Times New Roman" w:eastAsia="Calibri" w:hAnsi="Times New Roman" w:cs="Times New Roman"/>
          <w:sz w:val="24"/>
          <w:szCs w:val="24"/>
        </w:rPr>
        <w:t>о</w:t>
      </w:r>
      <w:r w:rsidR="00E13CF5">
        <w:rPr>
          <w:rFonts w:ascii="Times New Roman" w:eastAsia="Calibri" w:hAnsi="Times New Roman" w:cs="Times New Roman"/>
          <w:sz w:val="24"/>
          <w:szCs w:val="24"/>
        </w:rPr>
        <w:t>ненты мочевого синдрома.</w:t>
      </w:r>
      <w:r w:rsidR="00387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CF5" w:rsidRPr="00F5337E">
        <w:rPr>
          <w:rFonts w:ascii="Times New Roman" w:eastAsia="Calibri" w:hAnsi="Times New Roman" w:cs="Times New Roman"/>
          <w:sz w:val="24"/>
          <w:szCs w:val="24"/>
        </w:rPr>
        <w:t>Протеинурия. Характеристика основных типов и механизмов развития  протеинурии.</w:t>
      </w:r>
    </w:p>
    <w:p w:rsidR="00F5337E" w:rsidRPr="00E13CF5" w:rsidRDefault="004E2137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426" w:right="-288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37E" w:rsidRPr="00E13CF5">
        <w:rPr>
          <w:rFonts w:ascii="Times New Roman" w:eastAsia="Calibri" w:hAnsi="Times New Roman" w:cs="Times New Roman"/>
          <w:sz w:val="24"/>
          <w:szCs w:val="24"/>
        </w:rPr>
        <w:t>Гипертензивный синдром. Почечные механизмы развития гипертензивного синдрома.</w:t>
      </w:r>
    </w:p>
    <w:p w:rsidR="00F5337E" w:rsidRPr="00F5337E" w:rsidRDefault="004E2137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426" w:right="-288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>Нефротический синдром. Определение понятия, основные механизмы расстройств. Последствия потери белка. Патогенез отеков.</w:t>
      </w:r>
    </w:p>
    <w:p w:rsidR="00F5337E" w:rsidRPr="00F5337E" w:rsidRDefault="004E2137" w:rsidP="004E2137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-288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>Острая почечная недостаточность (ОПН). Определение понятия. Причины, стадии развития, основные синдромы.</w:t>
      </w:r>
    </w:p>
    <w:p w:rsidR="00F5337E" w:rsidRPr="00F5337E" w:rsidRDefault="004E2137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426" w:right="-288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>Хроническая</w:t>
      </w:r>
      <w:r w:rsidR="003879E9">
        <w:rPr>
          <w:rFonts w:ascii="Times New Roman" w:eastAsia="Calibri" w:hAnsi="Times New Roman" w:cs="Times New Roman"/>
          <w:sz w:val="24"/>
          <w:szCs w:val="24"/>
        </w:rPr>
        <w:t xml:space="preserve"> болезнь 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 xml:space="preserve"> поче</w:t>
      </w:r>
      <w:r w:rsidR="003879E9">
        <w:rPr>
          <w:rFonts w:ascii="Times New Roman" w:eastAsia="Calibri" w:hAnsi="Times New Roman" w:cs="Times New Roman"/>
          <w:sz w:val="24"/>
          <w:szCs w:val="24"/>
        </w:rPr>
        <w:t>к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 xml:space="preserve"> (Х</w:t>
      </w:r>
      <w:r w:rsidR="003879E9">
        <w:rPr>
          <w:rFonts w:ascii="Times New Roman" w:eastAsia="Calibri" w:hAnsi="Times New Roman" w:cs="Times New Roman"/>
          <w:sz w:val="24"/>
          <w:szCs w:val="24"/>
        </w:rPr>
        <w:t>Б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>П). Определение понятия, причины,</w:t>
      </w:r>
      <w:r w:rsidR="00A8703F">
        <w:rPr>
          <w:rFonts w:ascii="Times New Roman" w:eastAsia="Calibri" w:hAnsi="Times New Roman" w:cs="Times New Roman"/>
          <w:sz w:val="24"/>
          <w:szCs w:val="24"/>
        </w:rPr>
        <w:t xml:space="preserve"> стадии развития, 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 xml:space="preserve"> пато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softHyphen/>
        <w:t>генез. Отличи</w:t>
      </w:r>
      <w:r w:rsidR="00A8703F">
        <w:rPr>
          <w:rFonts w:ascii="Times New Roman" w:eastAsia="Calibri" w:hAnsi="Times New Roman" w:cs="Times New Roman"/>
          <w:sz w:val="24"/>
          <w:szCs w:val="24"/>
        </w:rPr>
        <w:t>я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 xml:space="preserve"> от ОПН.</w:t>
      </w:r>
    </w:p>
    <w:p w:rsidR="00F5337E" w:rsidRPr="00F5337E" w:rsidRDefault="004E2137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426" w:right="-288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37E" w:rsidRPr="00F5337E">
        <w:rPr>
          <w:rFonts w:ascii="Times New Roman" w:eastAsia="Calibri" w:hAnsi="Times New Roman" w:cs="Times New Roman"/>
          <w:sz w:val="24"/>
          <w:szCs w:val="24"/>
        </w:rPr>
        <w:t>Уремический синдром. Определение понятия. Основные механизмы патогенеза.</w:t>
      </w:r>
    </w:p>
    <w:p w:rsidR="00F5337E" w:rsidRDefault="004E2137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426" w:right="-288" w:hanging="426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5337E" w:rsidRPr="00F5337E">
        <w:rPr>
          <w:rFonts w:ascii="Times New Roman" w:eastAsia="Calibri" w:hAnsi="Times New Roman" w:cs="Times New Roman"/>
          <w:i/>
          <w:sz w:val="24"/>
          <w:szCs w:val="24"/>
        </w:rPr>
        <w:t>Роль патологии почек в развитии заболеваний зубочелюстной системы.</w:t>
      </w:r>
    </w:p>
    <w:p w:rsidR="008A441E" w:rsidRPr="008A441E" w:rsidRDefault="008A441E" w:rsidP="008A441E">
      <w:pPr>
        <w:tabs>
          <w:tab w:val="num" w:pos="502"/>
        </w:tabs>
        <w:suppressAutoHyphens/>
        <w:spacing w:after="0" w:line="240" w:lineRule="auto"/>
        <w:ind w:left="426" w:right="-288"/>
        <w:rPr>
          <w:rFonts w:ascii="Times New Roman" w:eastAsia="Calibri" w:hAnsi="Times New Roman" w:cs="Times New Roman"/>
          <w:i/>
          <w:sz w:val="16"/>
          <w:szCs w:val="16"/>
        </w:rPr>
      </w:pPr>
    </w:p>
    <w:p w:rsidR="00F5337E" w:rsidRP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ПАТОЛОГИЯ ЭНДОКРИННОЙ СИСТЕМЫ</w:t>
      </w:r>
    </w:p>
    <w:p w:rsidR="00E13CF5" w:rsidRDefault="00F5337E" w:rsidP="004E2137">
      <w:pPr>
        <w:numPr>
          <w:ilvl w:val="0"/>
          <w:numId w:val="1"/>
        </w:numPr>
        <w:suppressAutoHyphens/>
        <w:spacing w:after="0" w:line="240" w:lineRule="auto"/>
        <w:ind w:left="567" w:right="-28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F5">
        <w:rPr>
          <w:rFonts w:ascii="Times New Roman" w:eastAsia="Calibri" w:hAnsi="Times New Roman" w:cs="Times New Roman"/>
          <w:sz w:val="24"/>
          <w:szCs w:val="24"/>
        </w:rPr>
        <w:t>Общая этиология и патогенез эндокринопатий</w:t>
      </w:r>
    </w:p>
    <w:p w:rsidR="00E13CF5" w:rsidRPr="00E13CF5" w:rsidRDefault="00E13CF5" w:rsidP="004E2137">
      <w:pPr>
        <w:pStyle w:val="a4"/>
        <w:widowControl w:val="0"/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i/>
        </w:rPr>
      </w:pPr>
      <w:r w:rsidRPr="001B5427">
        <w:t>Соматотропная недостаточность. Этиология и патогенез нарушений.</w:t>
      </w:r>
      <w:r>
        <w:t xml:space="preserve"> </w:t>
      </w:r>
      <w:r w:rsidRPr="00E13CF5">
        <w:rPr>
          <w:i/>
        </w:rPr>
        <w:t>Нарушения в формирование челюстно-лицевой области</w:t>
      </w:r>
      <w:r>
        <w:rPr>
          <w:i/>
        </w:rPr>
        <w:t xml:space="preserve"> при недостаточности СТГ.</w:t>
      </w:r>
    </w:p>
    <w:p w:rsidR="00E13CF5" w:rsidRPr="00E13CF5" w:rsidRDefault="00E13CF5" w:rsidP="004E2137">
      <w:pPr>
        <w:pStyle w:val="a4"/>
        <w:widowControl w:val="0"/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i/>
        </w:rPr>
      </w:pPr>
      <w:r w:rsidRPr="001B5427">
        <w:t xml:space="preserve">Влияние на организм гиперфункции </w:t>
      </w:r>
      <w:proofErr w:type="spellStart"/>
      <w:r w:rsidRPr="001B5427">
        <w:t>аденогипофиза</w:t>
      </w:r>
      <w:proofErr w:type="spellEnd"/>
      <w:r w:rsidRPr="001B5427">
        <w:t>. Избыточная продукция гормона роста. Акромегалия и гигантизм. Этиология и патогенез нарушений</w:t>
      </w:r>
      <w:r>
        <w:t xml:space="preserve">. </w:t>
      </w:r>
      <w:r w:rsidRPr="00E13CF5">
        <w:rPr>
          <w:i/>
        </w:rPr>
        <w:t>Нарушения в ч</w:t>
      </w:r>
      <w:r w:rsidRPr="00E13CF5">
        <w:rPr>
          <w:i/>
        </w:rPr>
        <w:t>е</w:t>
      </w:r>
      <w:r w:rsidRPr="00E13CF5">
        <w:rPr>
          <w:i/>
        </w:rPr>
        <w:t>люстно-лицевой области</w:t>
      </w:r>
      <w:r w:rsidR="00BB0C35">
        <w:rPr>
          <w:i/>
        </w:rPr>
        <w:t xml:space="preserve"> при акромегалии и гигантизме</w:t>
      </w:r>
      <w:r w:rsidRPr="00E13CF5">
        <w:rPr>
          <w:i/>
        </w:rPr>
        <w:t>.</w:t>
      </w:r>
    </w:p>
    <w:p w:rsidR="00F5337E" w:rsidRPr="00E13CF5" w:rsidRDefault="00F5337E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567" w:right="-28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F5">
        <w:rPr>
          <w:rFonts w:ascii="Times New Roman" w:eastAsia="Calibri" w:hAnsi="Times New Roman" w:cs="Times New Roman"/>
          <w:sz w:val="24"/>
          <w:szCs w:val="24"/>
        </w:rPr>
        <w:t>Острая недостаточность надпочечников.</w:t>
      </w:r>
      <w:r w:rsidR="00A87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CF5">
        <w:rPr>
          <w:rFonts w:ascii="Times New Roman" w:eastAsia="Calibri" w:hAnsi="Times New Roman" w:cs="Times New Roman"/>
          <w:sz w:val="24"/>
          <w:szCs w:val="24"/>
        </w:rPr>
        <w:t>Понятие. Этиология, патогенез нарушений.</w:t>
      </w:r>
    </w:p>
    <w:p w:rsidR="00F5337E" w:rsidRPr="00F5337E" w:rsidRDefault="00F5337E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567" w:right="-28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Хроническая недостаточность надпочечников.</w:t>
      </w:r>
      <w:r w:rsidR="00E13CF5">
        <w:rPr>
          <w:rFonts w:ascii="Times New Roman" w:eastAsia="Calibri" w:hAnsi="Times New Roman" w:cs="Times New Roman"/>
          <w:sz w:val="24"/>
          <w:szCs w:val="24"/>
        </w:rPr>
        <w:t xml:space="preserve"> Первичная хроническая надпочечниковая недостаточность (болезнь </w:t>
      </w:r>
      <w:proofErr w:type="spellStart"/>
      <w:r w:rsidR="00E13CF5">
        <w:rPr>
          <w:rFonts w:ascii="Times New Roman" w:eastAsia="Calibri" w:hAnsi="Times New Roman" w:cs="Times New Roman"/>
          <w:sz w:val="24"/>
          <w:szCs w:val="24"/>
        </w:rPr>
        <w:t>Аддисона</w:t>
      </w:r>
      <w:proofErr w:type="spellEnd"/>
      <w:r w:rsidR="00E13CF5">
        <w:rPr>
          <w:rFonts w:ascii="Times New Roman" w:eastAsia="Calibri" w:hAnsi="Times New Roman" w:cs="Times New Roman"/>
          <w:sz w:val="24"/>
          <w:szCs w:val="24"/>
        </w:rPr>
        <w:t>). Этиология, патогенез нарушений.</w:t>
      </w:r>
    </w:p>
    <w:p w:rsidR="00E13CF5" w:rsidRPr="006C7843" w:rsidRDefault="00E13CF5" w:rsidP="004E2137">
      <w:pPr>
        <w:pStyle w:val="a4"/>
        <w:widowControl w:val="0"/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i/>
        </w:rPr>
      </w:pPr>
      <w:proofErr w:type="spellStart"/>
      <w:r w:rsidRPr="001B5427">
        <w:t>Гиперкортицизм</w:t>
      </w:r>
      <w:proofErr w:type="spellEnd"/>
      <w:r w:rsidRPr="001B5427">
        <w:t xml:space="preserve">. </w:t>
      </w:r>
      <w:proofErr w:type="gramStart"/>
      <w:r w:rsidRPr="001B5427">
        <w:t>Эндогенный</w:t>
      </w:r>
      <w:proofErr w:type="gramEnd"/>
      <w:r w:rsidRPr="001B5427">
        <w:t xml:space="preserve"> </w:t>
      </w:r>
      <w:proofErr w:type="spellStart"/>
      <w:r w:rsidRPr="001B5427">
        <w:t>гиперкортицизм</w:t>
      </w:r>
      <w:proofErr w:type="spellEnd"/>
      <w:r w:rsidR="00A8703F">
        <w:t xml:space="preserve"> первичный и вторичный</w:t>
      </w:r>
      <w:r w:rsidRPr="001B5427">
        <w:t xml:space="preserve">: </w:t>
      </w:r>
      <w:r w:rsidR="00A8703F">
        <w:t>болезнь</w:t>
      </w:r>
      <w:r w:rsidRPr="001B5427">
        <w:t xml:space="preserve"> Ице</w:t>
      </w:r>
      <w:r w:rsidRPr="001B5427">
        <w:t>н</w:t>
      </w:r>
      <w:r w:rsidRPr="001B5427">
        <w:t>ко-</w:t>
      </w:r>
      <w:proofErr w:type="spellStart"/>
      <w:r w:rsidRPr="001B5427">
        <w:t>Кушинга</w:t>
      </w:r>
      <w:proofErr w:type="spellEnd"/>
      <w:r w:rsidRPr="001B5427">
        <w:t>. Этиология и патогенез нарушений. Механизмы формирования стероидн</w:t>
      </w:r>
      <w:r w:rsidRPr="001B5427">
        <w:t>о</w:t>
      </w:r>
      <w:r w:rsidRPr="001B5427">
        <w:t>го диабета и стероидного остеопороза</w:t>
      </w:r>
      <w:r w:rsidRPr="006C7843">
        <w:rPr>
          <w:i/>
        </w:rPr>
        <w:t>.</w:t>
      </w:r>
      <w:r w:rsidR="006C7843" w:rsidRPr="006C7843">
        <w:rPr>
          <w:i/>
        </w:rPr>
        <w:t xml:space="preserve"> </w:t>
      </w:r>
      <w:r w:rsidRPr="006C7843">
        <w:rPr>
          <w:i/>
        </w:rPr>
        <w:t xml:space="preserve">Патология </w:t>
      </w:r>
      <w:proofErr w:type="spellStart"/>
      <w:r w:rsidRPr="006C7843">
        <w:rPr>
          <w:i/>
        </w:rPr>
        <w:t>челюстно</w:t>
      </w:r>
      <w:proofErr w:type="spellEnd"/>
      <w:r w:rsidRPr="006C7843">
        <w:rPr>
          <w:i/>
        </w:rPr>
        <w:t xml:space="preserve"> лицевой области при ра</w:t>
      </w:r>
      <w:r w:rsidRPr="006C7843">
        <w:rPr>
          <w:i/>
        </w:rPr>
        <w:t>з</w:t>
      </w:r>
      <w:r w:rsidRPr="006C7843">
        <w:rPr>
          <w:i/>
        </w:rPr>
        <w:t xml:space="preserve">витии </w:t>
      </w:r>
      <w:proofErr w:type="spellStart"/>
      <w:r w:rsidRPr="006C7843">
        <w:rPr>
          <w:i/>
        </w:rPr>
        <w:t>гиперкортицизиа</w:t>
      </w:r>
      <w:proofErr w:type="spellEnd"/>
      <w:r w:rsidRPr="006C7843">
        <w:rPr>
          <w:i/>
        </w:rPr>
        <w:t>.</w:t>
      </w:r>
    </w:p>
    <w:p w:rsidR="00E13CF5" w:rsidRPr="006C7843" w:rsidRDefault="00E13CF5" w:rsidP="004E2137">
      <w:pPr>
        <w:pStyle w:val="a4"/>
        <w:widowControl w:val="0"/>
        <w:numPr>
          <w:ilvl w:val="0"/>
          <w:numId w:val="1"/>
        </w:numPr>
        <w:tabs>
          <w:tab w:val="num" w:pos="567"/>
        </w:tabs>
        <w:spacing w:after="0"/>
        <w:ind w:left="567" w:hanging="567"/>
        <w:jc w:val="both"/>
        <w:rPr>
          <w:i/>
        </w:rPr>
      </w:pPr>
      <w:proofErr w:type="spellStart"/>
      <w:r w:rsidRPr="001B5427">
        <w:t>Гиперальдостеронизм</w:t>
      </w:r>
      <w:proofErr w:type="spellEnd"/>
      <w:r w:rsidRPr="001B5427">
        <w:t xml:space="preserve">, виды. Первичный </w:t>
      </w:r>
      <w:proofErr w:type="spellStart"/>
      <w:r w:rsidRPr="001B5427">
        <w:t>гиперальдостеронизм</w:t>
      </w:r>
      <w:proofErr w:type="spellEnd"/>
      <w:r w:rsidRPr="001B5427">
        <w:t xml:space="preserve"> (синдром </w:t>
      </w:r>
      <w:proofErr w:type="spellStart"/>
      <w:r w:rsidRPr="001B5427">
        <w:t>Конна</w:t>
      </w:r>
      <w:proofErr w:type="spellEnd"/>
      <w:r w:rsidRPr="001B5427">
        <w:t>), пат</w:t>
      </w:r>
      <w:r w:rsidRPr="001B5427">
        <w:t>о</w:t>
      </w:r>
      <w:r w:rsidRPr="001B5427">
        <w:t xml:space="preserve">генез нарушений. Вторичный </w:t>
      </w:r>
      <w:proofErr w:type="spellStart"/>
      <w:r w:rsidRPr="001B5427">
        <w:t>гиперальдостеронизм</w:t>
      </w:r>
      <w:proofErr w:type="spellEnd"/>
      <w:r w:rsidRPr="001B5427">
        <w:t xml:space="preserve">, этиология, патогенез, отличия </w:t>
      </w:r>
      <w:proofErr w:type="gramStart"/>
      <w:r w:rsidRPr="001B5427">
        <w:t>от</w:t>
      </w:r>
      <w:proofErr w:type="gramEnd"/>
      <w:r w:rsidRPr="001B5427">
        <w:t xml:space="preserve"> первичного.</w:t>
      </w:r>
      <w:r w:rsidR="006C7843">
        <w:t xml:space="preserve"> </w:t>
      </w:r>
      <w:r w:rsidR="006C7843" w:rsidRPr="006C7843">
        <w:rPr>
          <w:i/>
        </w:rPr>
        <w:t xml:space="preserve">Изменения в полости рта при </w:t>
      </w:r>
      <w:proofErr w:type="gramStart"/>
      <w:r w:rsidR="006C7843" w:rsidRPr="006C7843">
        <w:rPr>
          <w:i/>
        </w:rPr>
        <w:t>первичном</w:t>
      </w:r>
      <w:proofErr w:type="gramEnd"/>
      <w:r w:rsidR="006C7843" w:rsidRPr="006C7843">
        <w:rPr>
          <w:i/>
        </w:rPr>
        <w:t xml:space="preserve"> и вторичном </w:t>
      </w:r>
      <w:proofErr w:type="spellStart"/>
      <w:r w:rsidR="006C7843" w:rsidRPr="006C7843">
        <w:rPr>
          <w:i/>
        </w:rPr>
        <w:t>гиперальдостер</w:t>
      </w:r>
      <w:r w:rsidR="006C7843" w:rsidRPr="006C7843">
        <w:rPr>
          <w:i/>
        </w:rPr>
        <w:t>о</w:t>
      </w:r>
      <w:r w:rsidR="006C7843" w:rsidRPr="006C7843">
        <w:rPr>
          <w:i/>
        </w:rPr>
        <w:t>низме</w:t>
      </w:r>
      <w:proofErr w:type="spellEnd"/>
      <w:r w:rsidR="006C7843" w:rsidRPr="006C7843">
        <w:rPr>
          <w:i/>
        </w:rPr>
        <w:t>.</w:t>
      </w:r>
    </w:p>
    <w:p w:rsidR="00F5337E" w:rsidRPr="006C7843" w:rsidRDefault="00F5337E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567" w:right="-288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Гипотиреоз, виды, проявления.</w:t>
      </w:r>
      <w:r w:rsidR="006C7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7843" w:rsidRPr="006C7843">
        <w:rPr>
          <w:rFonts w:ascii="Times New Roman" w:eastAsia="Calibri" w:hAnsi="Times New Roman" w:cs="Times New Roman"/>
          <w:i/>
          <w:sz w:val="24"/>
          <w:szCs w:val="24"/>
        </w:rPr>
        <w:t>Формирование нарушений в челюстно-лицевой области</w:t>
      </w:r>
      <w:r w:rsidR="00BB0C35">
        <w:rPr>
          <w:rFonts w:ascii="Times New Roman" w:eastAsia="Calibri" w:hAnsi="Times New Roman" w:cs="Times New Roman"/>
          <w:i/>
          <w:sz w:val="24"/>
          <w:szCs w:val="24"/>
        </w:rPr>
        <w:t xml:space="preserve"> при врожденном гипотиреозе.</w:t>
      </w:r>
    </w:p>
    <w:p w:rsidR="00F5337E" w:rsidRDefault="00F5337E" w:rsidP="004E2137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left="567" w:right="-288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sz w:val="24"/>
          <w:szCs w:val="24"/>
        </w:rPr>
        <w:t>Диффузный токсический зоб, этиология, патогенез, проявления.</w:t>
      </w: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A441E" w:rsidRDefault="008A441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A441E" w:rsidRDefault="008A441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7E" w:rsidRDefault="00F5337E" w:rsidP="00BB0C35">
      <w:pPr>
        <w:spacing w:after="120" w:line="240" w:lineRule="auto"/>
        <w:ind w:right="-28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337E">
        <w:rPr>
          <w:rFonts w:ascii="Times New Roman" w:eastAsia="Calibri" w:hAnsi="Times New Roman" w:cs="Times New Roman"/>
          <w:b/>
          <w:i/>
          <w:sz w:val="24"/>
          <w:szCs w:val="24"/>
        </w:rPr>
        <w:t>НАРУШЕНИЯ ФОСФОРНО-КАЛЬЦИЕВОГО ОБМЕНА</w:t>
      </w:r>
    </w:p>
    <w:p w:rsidR="00F5337E" w:rsidRPr="004E2137" w:rsidRDefault="004E2137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r w:rsidRPr="004E2137">
        <w:rPr>
          <w:rFonts w:ascii="Times New Roman" w:eastAsia="Calibri" w:hAnsi="Times New Roman" w:cs="Times New Roman"/>
          <w:i/>
          <w:sz w:val="24"/>
          <w:szCs w:val="24"/>
        </w:rPr>
        <w:t xml:space="preserve">Костная ткань и ее участие в минеральном </w:t>
      </w:r>
      <w:proofErr w:type="spellStart"/>
      <w:r w:rsidRPr="004E2137">
        <w:rPr>
          <w:rFonts w:ascii="Times New Roman" w:eastAsia="Calibri" w:hAnsi="Times New Roman" w:cs="Times New Roman"/>
          <w:i/>
          <w:sz w:val="24"/>
          <w:szCs w:val="24"/>
        </w:rPr>
        <w:t>обмене</w:t>
      </w:r>
      <w:proofErr w:type="gramStart"/>
      <w:r w:rsidRPr="004E213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5337E" w:rsidRPr="004E21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F5337E" w:rsidRPr="004E2137">
        <w:rPr>
          <w:rFonts w:ascii="Times New Roman" w:eastAsia="Calibri" w:hAnsi="Times New Roman" w:cs="Times New Roman"/>
          <w:sz w:val="24"/>
          <w:szCs w:val="24"/>
        </w:rPr>
        <w:t>арушения</w:t>
      </w:r>
      <w:proofErr w:type="spellEnd"/>
      <w:r w:rsidR="00F5337E" w:rsidRPr="004E2137">
        <w:rPr>
          <w:rFonts w:ascii="Times New Roman" w:eastAsia="Calibri" w:hAnsi="Times New Roman" w:cs="Times New Roman"/>
          <w:sz w:val="24"/>
          <w:szCs w:val="24"/>
        </w:rPr>
        <w:t xml:space="preserve"> регуляции фосфорно-кальциевого обмена.</w:t>
      </w:r>
    </w:p>
    <w:p w:rsidR="006C7843" w:rsidRPr="006C7843" w:rsidRDefault="006C7843" w:rsidP="00BB0C35">
      <w:pPr>
        <w:pStyle w:val="a6"/>
        <w:widowControl w:val="0"/>
        <w:numPr>
          <w:ilvl w:val="0"/>
          <w:numId w:val="1"/>
        </w:numPr>
        <w:tabs>
          <w:tab w:val="left" w:pos="426"/>
          <w:tab w:val="num" w:pos="567"/>
        </w:tabs>
        <w:spacing w:after="120"/>
        <w:ind w:right="-288"/>
        <w:jc w:val="both"/>
        <w:rPr>
          <w:rFonts w:eastAsia="Calibri"/>
          <w:i/>
          <w:sz w:val="24"/>
          <w:szCs w:val="24"/>
        </w:rPr>
      </w:pPr>
      <w:r w:rsidRPr="006C7843">
        <w:rPr>
          <w:sz w:val="24"/>
          <w:szCs w:val="24"/>
        </w:rPr>
        <w:lastRenderedPageBreak/>
        <w:t xml:space="preserve"> </w:t>
      </w:r>
      <w:proofErr w:type="spellStart"/>
      <w:r w:rsidRPr="006C7843">
        <w:rPr>
          <w:b w:val="0"/>
          <w:sz w:val="24"/>
          <w:szCs w:val="24"/>
        </w:rPr>
        <w:t>Гипопаратиреоз</w:t>
      </w:r>
      <w:proofErr w:type="spellEnd"/>
      <w:r w:rsidRPr="006C7843">
        <w:rPr>
          <w:b w:val="0"/>
          <w:sz w:val="24"/>
          <w:szCs w:val="24"/>
        </w:rPr>
        <w:t xml:space="preserve">. </w:t>
      </w:r>
      <w:proofErr w:type="spellStart"/>
      <w:r w:rsidRPr="006C7843">
        <w:rPr>
          <w:b w:val="0"/>
          <w:sz w:val="24"/>
          <w:szCs w:val="24"/>
        </w:rPr>
        <w:t>Псевдогипопаратиреоз</w:t>
      </w:r>
      <w:proofErr w:type="spellEnd"/>
      <w:r w:rsidRPr="006C7843">
        <w:rPr>
          <w:b w:val="0"/>
          <w:sz w:val="24"/>
          <w:szCs w:val="24"/>
        </w:rPr>
        <w:t>. Этиология, патогенез проявлений.</w:t>
      </w:r>
      <w:r w:rsidRPr="006C7843">
        <w:rPr>
          <w:sz w:val="24"/>
          <w:szCs w:val="24"/>
        </w:rPr>
        <w:t xml:space="preserve">  </w:t>
      </w:r>
    </w:p>
    <w:p w:rsidR="006C7843" w:rsidRPr="006C7843" w:rsidRDefault="004E2137" w:rsidP="00BB0C35">
      <w:pPr>
        <w:widowControl w:val="0"/>
        <w:numPr>
          <w:ilvl w:val="0"/>
          <w:numId w:val="1"/>
        </w:numPr>
        <w:tabs>
          <w:tab w:val="left" w:pos="426"/>
          <w:tab w:val="num" w:pos="502"/>
          <w:tab w:val="num" w:pos="567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843" w:rsidRPr="006C7843">
        <w:rPr>
          <w:rFonts w:ascii="Times New Roman" w:hAnsi="Times New Roman" w:cs="Times New Roman"/>
          <w:sz w:val="24"/>
          <w:szCs w:val="24"/>
        </w:rPr>
        <w:t>Гиперпаратиреоз</w:t>
      </w:r>
      <w:proofErr w:type="spellEnd"/>
      <w:r w:rsidR="006C7843" w:rsidRPr="006C7843">
        <w:rPr>
          <w:rFonts w:ascii="Times New Roman" w:hAnsi="Times New Roman" w:cs="Times New Roman"/>
          <w:sz w:val="24"/>
          <w:szCs w:val="24"/>
        </w:rPr>
        <w:t xml:space="preserve">. Причины, механизм, проявления. Болезнь </w:t>
      </w:r>
      <w:proofErr w:type="spellStart"/>
      <w:r w:rsidR="006C7843" w:rsidRPr="006C7843">
        <w:rPr>
          <w:rFonts w:ascii="Times New Roman" w:hAnsi="Times New Roman" w:cs="Times New Roman"/>
          <w:sz w:val="24"/>
          <w:szCs w:val="24"/>
        </w:rPr>
        <w:t>Реклингаузена</w:t>
      </w:r>
      <w:proofErr w:type="spellEnd"/>
      <w:r w:rsidR="006C7843" w:rsidRPr="006C7843">
        <w:rPr>
          <w:rFonts w:ascii="Times New Roman" w:hAnsi="Times New Roman" w:cs="Times New Roman"/>
          <w:sz w:val="24"/>
          <w:szCs w:val="24"/>
        </w:rPr>
        <w:t>.</w:t>
      </w:r>
    </w:p>
    <w:p w:rsidR="00F5337E" w:rsidRP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Гипокальциемия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, причины развития, проявления.</w:t>
      </w:r>
    </w:p>
    <w:p w:rsidR="00F5337E" w:rsidRDefault="00F5337E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337E">
        <w:rPr>
          <w:rFonts w:ascii="Times New Roman" w:eastAsia="Calibri" w:hAnsi="Times New Roman" w:cs="Times New Roman"/>
          <w:sz w:val="24"/>
          <w:szCs w:val="24"/>
        </w:rPr>
        <w:t>Гиперкальциемия</w:t>
      </w:r>
      <w:proofErr w:type="spellEnd"/>
      <w:r w:rsidRPr="00F5337E">
        <w:rPr>
          <w:rFonts w:ascii="Times New Roman" w:eastAsia="Calibri" w:hAnsi="Times New Roman" w:cs="Times New Roman"/>
          <w:sz w:val="24"/>
          <w:szCs w:val="24"/>
        </w:rPr>
        <w:t>, причины развития, проявления.</w:t>
      </w:r>
    </w:p>
    <w:p w:rsidR="00AA7A9D" w:rsidRPr="00F5337E" w:rsidRDefault="00AA7A9D" w:rsidP="00BB0C35">
      <w:pPr>
        <w:numPr>
          <w:ilvl w:val="0"/>
          <w:numId w:val="1"/>
        </w:numPr>
        <w:tabs>
          <w:tab w:val="num" w:pos="502"/>
        </w:tabs>
        <w:suppressAutoHyphens/>
        <w:spacing w:after="0" w:line="240" w:lineRule="auto"/>
        <w:ind w:right="-28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Гипо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гиперфосфатемия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причины, проявления.</w:t>
      </w:r>
    </w:p>
    <w:p w:rsidR="00BB0C35" w:rsidRPr="00BB0C35" w:rsidRDefault="00BB0C35" w:rsidP="00BB0C35">
      <w:pPr>
        <w:tabs>
          <w:tab w:val="num" w:pos="502"/>
        </w:tabs>
        <w:suppressAutoHyphens/>
        <w:spacing w:after="0" w:line="240" w:lineRule="auto"/>
        <w:ind w:left="360" w:right="-288"/>
        <w:rPr>
          <w:rFonts w:ascii="Times New Roman" w:eastAsia="Calibri" w:hAnsi="Times New Roman" w:cs="Times New Roman"/>
          <w:sz w:val="24"/>
          <w:szCs w:val="24"/>
        </w:rPr>
      </w:pPr>
    </w:p>
    <w:p w:rsidR="00F755A7" w:rsidRDefault="00BB0C35" w:rsidP="002F4687">
      <w:pPr>
        <w:tabs>
          <w:tab w:val="num" w:pos="502"/>
        </w:tabs>
        <w:suppressAutoHyphens/>
        <w:spacing w:after="0" w:line="240" w:lineRule="auto"/>
        <w:ind w:left="360" w:right="-288"/>
      </w:pPr>
      <w:r w:rsidRPr="00BB0C35">
        <w:rPr>
          <w:rFonts w:ascii="Times New Roman" w:eastAsia="Calibri" w:hAnsi="Times New Roman" w:cs="Times New Roman"/>
          <w:sz w:val="24"/>
          <w:szCs w:val="24"/>
        </w:rPr>
        <w:t>Зав.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0C35">
        <w:rPr>
          <w:rFonts w:ascii="Times New Roman" w:eastAsia="Calibri" w:hAnsi="Times New Roman" w:cs="Times New Roman"/>
          <w:sz w:val="24"/>
          <w:szCs w:val="24"/>
        </w:rPr>
        <w:t>кафедрой патофизиологии, профессор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BB0C35">
        <w:rPr>
          <w:rFonts w:ascii="Times New Roman" w:eastAsia="Calibri" w:hAnsi="Times New Roman" w:cs="Times New Roman"/>
          <w:sz w:val="24"/>
          <w:szCs w:val="24"/>
        </w:rPr>
        <w:t xml:space="preserve"> Б.А. Фролов </w:t>
      </w:r>
    </w:p>
    <w:sectPr w:rsidR="00F755A7" w:rsidSect="00BB0C3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800600C"/>
    <w:name w:val="WW8Num2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>
    <w:nsid w:val="1F425112"/>
    <w:multiLevelType w:val="hybridMultilevel"/>
    <w:tmpl w:val="2648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2491"/>
    <w:multiLevelType w:val="hybridMultilevel"/>
    <w:tmpl w:val="FD5C3B4E"/>
    <w:lvl w:ilvl="0" w:tplc="9678F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A65BB"/>
    <w:multiLevelType w:val="hybridMultilevel"/>
    <w:tmpl w:val="EFE4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7E"/>
    <w:rsid w:val="00051418"/>
    <w:rsid w:val="00080CA9"/>
    <w:rsid w:val="000E7652"/>
    <w:rsid w:val="00174B0C"/>
    <w:rsid w:val="002F4687"/>
    <w:rsid w:val="00311AEC"/>
    <w:rsid w:val="003879E9"/>
    <w:rsid w:val="003C5ABD"/>
    <w:rsid w:val="0042248B"/>
    <w:rsid w:val="004E2137"/>
    <w:rsid w:val="004F5654"/>
    <w:rsid w:val="00540C78"/>
    <w:rsid w:val="00613DCA"/>
    <w:rsid w:val="00667EF3"/>
    <w:rsid w:val="00680D16"/>
    <w:rsid w:val="00695035"/>
    <w:rsid w:val="006C7843"/>
    <w:rsid w:val="00780FFE"/>
    <w:rsid w:val="008A441E"/>
    <w:rsid w:val="008C711C"/>
    <w:rsid w:val="008D5419"/>
    <w:rsid w:val="009D3D69"/>
    <w:rsid w:val="00A62725"/>
    <w:rsid w:val="00A643D5"/>
    <w:rsid w:val="00A8703F"/>
    <w:rsid w:val="00A96BBD"/>
    <w:rsid w:val="00AA1AFF"/>
    <w:rsid w:val="00AA7A9D"/>
    <w:rsid w:val="00AB5BE2"/>
    <w:rsid w:val="00AE5C54"/>
    <w:rsid w:val="00B3668D"/>
    <w:rsid w:val="00BB0C35"/>
    <w:rsid w:val="00C56355"/>
    <w:rsid w:val="00D91D07"/>
    <w:rsid w:val="00DC5CC9"/>
    <w:rsid w:val="00E13CF5"/>
    <w:rsid w:val="00F5337E"/>
    <w:rsid w:val="00F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7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5337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337E"/>
    <w:rPr>
      <w:rFonts w:ascii="Times New Roman" w:eastAsia="Calibri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6C78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C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7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5337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337E"/>
    <w:rPr>
      <w:rFonts w:ascii="Times New Roman" w:eastAsia="Calibri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6C78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C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782B-0AD9-42CB-B3F0-C4CBBDC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Панфилова Татьяна Владимировна</cp:lastModifiedBy>
  <cp:revision>32</cp:revision>
  <cp:lastPrinted>2022-11-17T08:20:00Z</cp:lastPrinted>
  <dcterms:created xsi:type="dcterms:W3CDTF">2013-11-28T07:40:00Z</dcterms:created>
  <dcterms:modified xsi:type="dcterms:W3CDTF">2022-11-17T08:22:00Z</dcterms:modified>
</cp:coreProperties>
</file>